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07" w:rsidRDefault="00987407" w:rsidP="000E054D">
      <w:pPr>
        <w:autoSpaceDE w:val="0"/>
        <w:autoSpaceDN w:val="0"/>
        <w:adjustRightInd w:val="0"/>
        <w:rPr>
          <w:rFonts w:ascii="Arial" w:hAnsi="Arial" w:cs="Arial"/>
          <w:b/>
          <w:bCs/>
          <w:color w:val="FFFFFF"/>
          <w:sz w:val="36"/>
          <w:szCs w:val="36"/>
        </w:rPr>
      </w:pPr>
    </w:p>
    <w:p w:rsidR="00987407" w:rsidRDefault="00B4551B" w:rsidP="00DA35F0">
      <w:pPr>
        <w:autoSpaceDE w:val="0"/>
        <w:autoSpaceDN w:val="0"/>
        <w:adjustRightInd w:val="0"/>
        <w:jc w:val="center"/>
        <w:rPr>
          <w:rFonts w:ascii="Arial" w:hAnsi="Arial" w:cs="Arial"/>
          <w:b/>
          <w:bCs/>
          <w:color w:val="FFFFFF"/>
          <w:sz w:val="36"/>
          <w:szCs w:val="36"/>
        </w:rPr>
      </w:pPr>
      <w:r>
        <w:rPr>
          <w:noProof/>
        </w:rPr>
        <w:drawing>
          <wp:inline distT="0" distB="0" distL="0" distR="0" wp14:editId="23FB368C">
            <wp:extent cx="5482590" cy="1859280"/>
            <wp:effectExtent l="0" t="0" r="3810" b="7620"/>
            <wp:docPr id="1" name="Picture 1" descr="TrilliumHealth_logo_color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lliumHealth_logo_color_high-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2590" cy="1859280"/>
                    </a:xfrm>
                    <a:prstGeom prst="rect">
                      <a:avLst/>
                    </a:prstGeom>
                    <a:noFill/>
                    <a:ln>
                      <a:noFill/>
                    </a:ln>
                  </pic:spPr>
                </pic:pic>
              </a:graphicData>
            </a:graphic>
          </wp:inline>
        </w:drawing>
      </w:r>
    </w:p>
    <w:p w:rsidR="00DA35F0" w:rsidRPr="00DA35F0" w:rsidRDefault="00DA35F0" w:rsidP="00DA35F0">
      <w:pPr>
        <w:autoSpaceDE w:val="0"/>
        <w:autoSpaceDN w:val="0"/>
        <w:adjustRightInd w:val="0"/>
        <w:jc w:val="center"/>
        <w:rPr>
          <w:rFonts w:ascii="Arial" w:hAnsi="Arial" w:cs="Arial"/>
          <w:b/>
          <w:bCs/>
          <w:color w:val="FFFFFF"/>
          <w:sz w:val="36"/>
          <w:szCs w:val="36"/>
        </w:rPr>
      </w:pPr>
    </w:p>
    <w:p w:rsidR="00BB1B6D" w:rsidRPr="001A174F" w:rsidRDefault="00BB1B6D" w:rsidP="00BB1B6D">
      <w:pPr>
        <w:pStyle w:val="CompanyName"/>
        <w:framePr w:w="0" w:hRule="auto" w:wrap="auto" w:vAnchor="margin" w:hAnchor="text" w:xAlign="left" w:yAlign="inline" w:anchorLock="1"/>
      </w:pPr>
    </w:p>
    <w:p w:rsidR="00987407" w:rsidRDefault="00987407" w:rsidP="000E054D">
      <w:pPr>
        <w:autoSpaceDE w:val="0"/>
        <w:autoSpaceDN w:val="0"/>
        <w:adjustRightInd w:val="0"/>
        <w:rPr>
          <w:rFonts w:ascii="Arial" w:hAnsi="Arial" w:cs="Arial"/>
          <w:b/>
          <w:bCs/>
          <w:color w:val="FFFFFF"/>
          <w:sz w:val="36"/>
          <w:szCs w:val="36"/>
        </w:rPr>
      </w:pPr>
    </w:p>
    <w:p w:rsidR="002D7501" w:rsidRPr="002D7501" w:rsidRDefault="001F635C" w:rsidP="002D7501">
      <w:pPr>
        <w:jc w:val="center"/>
        <w:rPr>
          <w:rFonts w:ascii="Garamond" w:hAnsi="Garamond"/>
          <w:sz w:val="72"/>
          <w:szCs w:val="72"/>
        </w:rPr>
      </w:pPr>
      <w:r>
        <w:rPr>
          <w:rFonts w:ascii="Garamond" w:hAnsi="Garamond"/>
          <w:sz w:val="72"/>
          <w:szCs w:val="72"/>
        </w:rPr>
        <w:t>Trillium Health</w:t>
      </w:r>
      <w:r w:rsidR="002D7501" w:rsidRPr="002D7501">
        <w:rPr>
          <w:rFonts w:ascii="Garamond" w:hAnsi="Garamond"/>
          <w:sz w:val="72"/>
          <w:szCs w:val="72"/>
        </w:rPr>
        <w:t xml:space="preserve">, Inc. </w:t>
      </w:r>
    </w:p>
    <w:p w:rsidR="002D7501" w:rsidRDefault="001F635C" w:rsidP="001F635C">
      <w:pPr>
        <w:jc w:val="center"/>
        <w:rPr>
          <w:rFonts w:ascii="Arial" w:hAnsi="Arial" w:cs="Arial"/>
        </w:rPr>
      </w:pPr>
      <w:r w:rsidRPr="001F635C">
        <w:rPr>
          <w:rFonts w:ascii="Arial" w:hAnsi="Arial" w:cs="Arial"/>
        </w:rPr>
        <w:t>259 Monroe Avenue</w:t>
      </w:r>
    </w:p>
    <w:p w:rsidR="001F635C" w:rsidRDefault="00815D40" w:rsidP="001F635C">
      <w:pPr>
        <w:jc w:val="center"/>
        <w:rPr>
          <w:rFonts w:ascii="Arial" w:hAnsi="Arial" w:cs="Arial"/>
        </w:rPr>
      </w:pPr>
      <w:r>
        <w:rPr>
          <w:rFonts w:ascii="Arial" w:hAnsi="Arial" w:cs="Arial"/>
        </w:rPr>
        <w:t xml:space="preserve">Rochester, New York </w:t>
      </w:r>
      <w:r w:rsidR="001F635C">
        <w:rPr>
          <w:rFonts w:ascii="Arial" w:hAnsi="Arial" w:cs="Arial"/>
        </w:rPr>
        <w:t>14607</w:t>
      </w:r>
    </w:p>
    <w:p w:rsidR="001F635C" w:rsidRPr="001F635C" w:rsidRDefault="001F635C" w:rsidP="001F635C">
      <w:pPr>
        <w:jc w:val="center"/>
        <w:rPr>
          <w:rFonts w:ascii="Arial" w:hAnsi="Arial" w:cs="Arial"/>
        </w:rPr>
      </w:pPr>
      <w:r>
        <w:rPr>
          <w:rFonts w:ascii="Arial" w:hAnsi="Arial" w:cs="Arial"/>
        </w:rPr>
        <w:t>585-545-7200</w:t>
      </w:r>
    </w:p>
    <w:p w:rsidR="00987407" w:rsidRPr="001F635C" w:rsidRDefault="001F635C" w:rsidP="001F635C">
      <w:pPr>
        <w:autoSpaceDE w:val="0"/>
        <w:autoSpaceDN w:val="0"/>
        <w:adjustRightInd w:val="0"/>
        <w:jc w:val="center"/>
        <w:rPr>
          <w:rFonts w:ascii="Arial" w:hAnsi="Arial" w:cs="Arial"/>
          <w:bCs/>
          <w:color w:val="FFFFFF"/>
        </w:rPr>
      </w:pPr>
      <w:r>
        <w:rPr>
          <w:rFonts w:ascii="Arial" w:hAnsi="Arial" w:cs="Arial"/>
          <w:b/>
          <w:bCs/>
          <w:color w:val="FFFFFF"/>
          <w:sz w:val="36"/>
          <w:szCs w:val="36"/>
        </w:rPr>
        <w:t>Roche</w:t>
      </w:r>
    </w:p>
    <w:p w:rsidR="000E054D" w:rsidRDefault="000E054D" w:rsidP="000E054D">
      <w:pPr>
        <w:autoSpaceDE w:val="0"/>
        <w:autoSpaceDN w:val="0"/>
        <w:adjustRightInd w:val="0"/>
        <w:rPr>
          <w:rFonts w:ascii="Arial" w:hAnsi="Arial" w:cs="Arial"/>
          <w:b/>
          <w:bCs/>
          <w:color w:val="FFFFFF"/>
          <w:sz w:val="36"/>
          <w:szCs w:val="36"/>
        </w:rPr>
      </w:pPr>
      <w:r>
        <w:rPr>
          <w:rFonts w:ascii="Arial" w:hAnsi="Arial" w:cs="Arial"/>
          <w:b/>
          <w:bCs/>
          <w:color w:val="FFFFFF"/>
          <w:sz w:val="36"/>
          <w:szCs w:val="36"/>
        </w:rPr>
        <w:t>N AND DENTAL PRACTICES</w:t>
      </w:r>
    </w:p>
    <w:p w:rsidR="00BB1B6D" w:rsidRPr="005505F9" w:rsidRDefault="00BB1B6D" w:rsidP="00BB1B6D">
      <w:pPr>
        <w:pStyle w:val="SubtitleCover"/>
        <w:rPr>
          <w:sz w:val="96"/>
          <w:szCs w:val="96"/>
        </w:rPr>
      </w:pPr>
      <w:r>
        <w:rPr>
          <w:sz w:val="96"/>
          <w:szCs w:val="96"/>
        </w:rPr>
        <w:lastRenderedPageBreak/>
        <w:t>Compliance Plan</w:t>
      </w:r>
    </w:p>
    <w:p w:rsidR="00840989" w:rsidRDefault="00840989" w:rsidP="007D5D9D">
      <w:pPr>
        <w:pStyle w:val="Heading1"/>
        <w:jc w:val="center"/>
        <w:rPr>
          <w:rFonts w:ascii="Arial" w:hAnsi="Arial" w:cs="Arial"/>
          <w:color w:val="000000"/>
        </w:rPr>
      </w:pPr>
    </w:p>
    <w:p w:rsidR="003B005F" w:rsidRDefault="003B005F" w:rsidP="007D5D9D">
      <w:pPr>
        <w:pStyle w:val="Heading1"/>
        <w:jc w:val="center"/>
        <w:rPr>
          <w:rFonts w:ascii="Arial" w:hAnsi="Arial" w:cs="Arial"/>
          <w:color w:val="000000"/>
        </w:rPr>
        <w:sectPr w:rsidR="003B005F" w:rsidSect="00BB1B6D">
          <w:headerReference w:type="default" r:id="rId12"/>
          <w:footerReference w:type="default" r:id="rId13"/>
          <w:pgSz w:w="12240" w:h="15840"/>
          <w:pgMar w:top="1440" w:right="1800" w:bottom="1440" w:left="1800" w:header="720" w:footer="720" w:gutter="0"/>
          <w:cols w:space="720"/>
          <w:titlePg/>
          <w:docGrid w:linePitch="360"/>
        </w:sectPr>
      </w:pPr>
    </w:p>
    <w:p w:rsidR="00840989" w:rsidRPr="00E04F51" w:rsidRDefault="001A4EDC" w:rsidP="001B648D">
      <w:pPr>
        <w:pStyle w:val="TOCHeading"/>
        <w:spacing w:after="240"/>
        <w:jc w:val="center"/>
        <w:rPr>
          <w:rFonts w:ascii="Arial" w:hAnsi="Arial" w:cs="Arial"/>
          <w:b/>
          <w:color w:val="auto"/>
        </w:rPr>
      </w:pPr>
      <w:r w:rsidRPr="00E04F51">
        <w:rPr>
          <w:rFonts w:ascii="Arial" w:hAnsi="Arial" w:cs="Arial"/>
          <w:b/>
          <w:color w:val="auto"/>
        </w:rPr>
        <w:lastRenderedPageBreak/>
        <w:t xml:space="preserve">Table of </w:t>
      </w:r>
      <w:r w:rsidR="00840989" w:rsidRPr="00E04F51">
        <w:rPr>
          <w:rFonts w:ascii="Arial" w:hAnsi="Arial" w:cs="Arial"/>
          <w:b/>
          <w:color w:val="auto"/>
        </w:rPr>
        <w:t>Contents</w:t>
      </w:r>
    </w:p>
    <w:p w:rsidR="00373045" w:rsidRDefault="00840989">
      <w:pPr>
        <w:pStyle w:val="TOC1"/>
        <w:rPr>
          <w:rFonts w:asciiTheme="minorHAnsi" w:eastAsiaTheme="minorEastAsia" w:hAnsiTheme="minorHAnsi" w:cstheme="minorBidi"/>
          <w:b w:val="0"/>
          <w:sz w:val="22"/>
          <w:szCs w:val="22"/>
        </w:rPr>
      </w:pPr>
      <w:r>
        <w:rPr>
          <w:bCs/>
        </w:rPr>
        <w:fldChar w:fldCharType="begin"/>
      </w:r>
      <w:r>
        <w:rPr>
          <w:bCs/>
        </w:rPr>
        <w:instrText xml:space="preserve"> TOC \o "1-3" \h \z \u </w:instrText>
      </w:r>
      <w:r>
        <w:rPr>
          <w:bCs/>
        </w:rPr>
        <w:fldChar w:fldCharType="separate"/>
      </w:r>
      <w:hyperlink w:anchor="_Toc13425513" w:history="1">
        <w:r w:rsidR="00373045" w:rsidRPr="009F6773">
          <w:rPr>
            <w:rStyle w:val="Hyperlink"/>
          </w:rPr>
          <w:t>Executive Summary</w:t>
        </w:r>
        <w:r w:rsidR="00373045">
          <w:rPr>
            <w:webHidden/>
          </w:rPr>
          <w:tab/>
        </w:r>
        <w:r w:rsidR="00373045">
          <w:rPr>
            <w:webHidden/>
          </w:rPr>
          <w:fldChar w:fldCharType="begin"/>
        </w:r>
        <w:r w:rsidR="00373045">
          <w:rPr>
            <w:webHidden/>
          </w:rPr>
          <w:instrText xml:space="preserve"> PAGEREF _Toc13425513 \h </w:instrText>
        </w:r>
        <w:r w:rsidR="00373045">
          <w:rPr>
            <w:webHidden/>
          </w:rPr>
        </w:r>
        <w:r w:rsidR="00373045">
          <w:rPr>
            <w:webHidden/>
          </w:rPr>
          <w:fldChar w:fldCharType="separate"/>
        </w:r>
        <w:r w:rsidR="00373045">
          <w:rPr>
            <w:webHidden/>
          </w:rPr>
          <w:t>1</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16" w:history="1">
        <w:r w:rsidR="00373045" w:rsidRPr="009F6773">
          <w:rPr>
            <w:rStyle w:val="Hyperlink"/>
          </w:rPr>
          <w:t>I.</w:t>
        </w:r>
        <w:r w:rsidR="00373045">
          <w:rPr>
            <w:rFonts w:asciiTheme="minorHAnsi" w:eastAsiaTheme="minorEastAsia" w:hAnsiTheme="minorHAnsi" w:cstheme="minorBidi"/>
            <w:b w:val="0"/>
            <w:sz w:val="22"/>
            <w:szCs w:val="22"/>
          </w:rPr>
          <w:tab/>
        </w:r>
        <w:r w:rsidR="00373045" w:rsidRPr="009F6773">
          <w:rPr>
            <w:rStyle w:val="Hyperlink"/>
          </w:rPr>
          <w:t>INTRODUCTION</w:t>
        </w:r>
        <w:r w:rsidR="00373045">
          <w:rPr>
            <w:webHidden/>
          </w:rPr>
          <w:tab/>
        </w:r>
        <w:r w:rsidR="00373045">
          <w:rPr>
            <w:webHidden/>
          </w:rPr>
          <w:fldChar w:fldCharType="begin"/>
        </w:r>
        <w:r w:rsidR="00373045">
          <w:rPr>
            <w:webHidden/>
          </w:rPr>
          <w:instrText xml:space="preserve"> PAGEREF _Toc13425516 \h </w:instrText>
        </w:r>
        <w:r w:rsidR="00373045">
          <w:rPr>
            <w:webHidden/>
          </w:rPr>
        </w:r>
        <w:r w:rsidR="00373045">
          <w:rPr>
            <w:webHidden/>
          </w:rPr>
          <w:fldChar w:fldCharType="separate"/>
        </w:r>
        <w:r w:rsidR="00373045">
          <w:rPr>
            <w:webHidden/>
          </w:rPr>
          <w:t>2</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55" w:history="1">
        <w:r w:rsidR="00373045" w:rsidRPr="009F6773">
          <w:rPr>
            <w:rStyle w:val="Hyperlink"/>
          </w:rPr>
          <w:t>II.</w:t>
        </w:r>
        <w:r w:rsidR="00373045">
          <w:rPr>
            <w:rFonts w:asciiTheme="minorHAnsi" w:eastAsiaTheme="minorEastAsia" w:hAnsiTheme="minorHAnsi" w:cstheme="minorBidi"/>
            <w:b w:val="0"/>
            <w:sz w:val="22"/>
            <w:szCs w:val="22"/>
          </w:rPr>
          <w:tab/>
        </w:r>
        <w:r w:rsidR="00373045" w:rsidRPr="009F6773">
          <w:rPr>
            <w:rStyle w:val="Hyperlink"/>
          </w:rPr>
          <w:t>COMPLIANCE STRUCTURE</w:t>
        </w:r>
        <w:r w:rsidR="00373045">
          <w:rPr>
            <w:webHidden/>
          </w:rPr>
          <w:tab/>
        </w:r>
        <w:r w:rsidR="00373045">
          <w:rPr>
            <w:webHidden/>
          </w:rPr>
          <w:fldChar w:fldCharType="begin"/>
        </w:r>
        <w:r w:rsidR="00373045">
          <w:rPr>
            <w:webHidden/>
          </w:rPr>
          <w:instrText xml:space="preserve"> PAGEREF _Toc13425555 \h </w:instrText>
        </w:r>
        <w:r w:rsidR="00373045">
          <w:rPr>
            <w:webHidden/>
          </w:rPr>
        </w:r>
        <w:r w:rsidR="00373045">
          <w:rPr>
            <w:webHidden/>
          </w:rPr>
          <w:fldChar w:fldCharType="separate"/>
        </w:r>
        <w:r w:rsidR="00373045">
          <w:rPr>
            <w:webHidden/>
          </w:rPr>
          <w:t>3</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57" w:history="1">
        <w:r w:rsidR="00373045" w:rsidRPr="009F6773">
          <w:rPr>
            <w:rStyle w:val="Hyperlink"/>
          </w:rPr>
          <w:t>III.</w:t>
        </w:r>
        <w:r w:rsidR="00373045">
          <w:rPr>
            <w:rFonts w:asciiTheme="minorHAnsi" w:eastAsiaTheme="minorEastAsia" w:hAnsiTheme="minorHAnsi" w:cstheme="minorBidi"/>
            <w:b w:val="0"/>
            <w:sz w:val="22"/>
            <w:szCs w:val="22"/>
          </w:rPr>
          <w:tab/>
        </w:r>
        <w:r w:rsidR="00373045" w:rsidRPr="009F6773">
          <w:rPr>
            <w:rStyle w:val="Hyperlink"/>
          </w:rPr>
          <w:t>WRITTEN POLICIES AND PROCEDURES</w:t>
        </w:r>
        <w:r w:rsidR="00373045">
          <w:rPr>
            <w:webHidden/>
          </w:rPr>
          <w:tab/>
        </w:r>
        <w:r w:rsidR="00373045">
          <w:rPr>
            <w:webHidden/>
          </w:rPr>
          <w:fldChar w:fldCharType="begin"/>
        </w:r>
        <w:r w:rsidR="00373045">
          <w:rPr>
            <w:webHidden/>
          </w:rPr>
          <w:instrText xml:space="preserve"> PAGEREF _Toc13425557 \h </w:instrText>
        </w:r>
        <w:r w:rsidR="00373045">
          <w:rPr>
            <w:webHidden/>
          </w:rPr>
        </w:r>
        <w:r w:rsidR="00373045">
          <w:rPr>
            <w:webHidden/>
          </w:rPr>
          <w:fldChar w:fldCharType="separate"/>
        </w:r>
        <w:r w:rsidR="00373045">
          <w:rPr>
            <w:webHidden/>
          </w:rPr>
          <w:t>5</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58" w:history="1">
        <w:r w:rsidR="00373045" w:rsidRPr="009F6773">
          <w:rPr>
            <w:rStyle w:val="Hyperlink"/>
          </w:rPr>
          <w:t>A.</w:t>
        </w:r>
        <w:r w:rsidR="00373045">
          <w:rPr>
            <w:rFonts w:asciiTheme="minorHAnsi" w:eastAsiaTheme="minorEastAsia" w:hAnsiTheme="minorHAnsi" w:cstheme="minorBidi"/>
            <w:sz w:val="22"/>
            <w:szCs w:val="22"/>
          </w:rPr>
          <w:tab/>
        </w:r>
        <w:r w:rsidR="00373045" w:rsidRPr="009F6773">
          <w:rPr>
            <w:rStyle w:val="Hyperlink"/>
          </w:rPr>
          <w:t>Conflict of Interest Policy and Disclosure Statement</w:t>
        </w:r>
        <w:r w:rsidR="00373045">
          <w:rPr>
            <w:webHidden/>
          </w:rPr>
          <w:tab/>
        </w:r>
        <w:r w:rsidR="00373045">
          <w:rPr>
            <w:webHidden/>
          </w:rPr>
          <w:fldChar w:fldCharType="begin"/>
        </w:r>
        <w:r w:rsidR="00373045">
          <w:rPr>
            <w:webHidden/>
          </w:rPr>
          <w:instrText xml:space="preserve"> PAGEREF _Toc13425558 \h </w:instrText>
        </w:r>
        <w:r w:rsidR="00373045">
          <w:rPr>
            <w:webHidden/>
          </w:rPr>
        </w:r>
        <w:r w:rsidR="00373045">
          <w:rPr>
            <w:webHidden/>
          </w:rPr>
          <w:fldChar w:fldCharType="separate"/>
        </w:r>
        <w:r w:rsidR="00373045">
          <w:rPr>
            <w:webHidden/>
          </w:rPr>
          <w:t>5</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59" w:history="1">
        <w:r w:rsidR="00373045" w:rsidRPr="009F6773">
          <w:rPr>
            <w:rStyle w:val="Hyperlink"/>
          </w:rPr>
          <w:t>B.</w:t>
        </w:r>
        <w:r w:rsidR="00373045">
          <w:rPr>
            <w:rFonts w:asciiTheme="minorHAnsi" w:eastAsiaTheme="minorEastAsia" w:hAnsiTheme="minorHAnsi" w:cstheme="minorBidi"/>
            <w:sz w:val="22"/>
            <w:szCs w:val="22"/>
          </w:rPr>
          <w:tab/>
        </w:r>
        <w:r w:rsidR="00373045" w:rsidRPr="009F6773">
          <w:rPr>
            <w:rStyle w:val="Hyperlink"/>
          </w:rPr>
          <w:t>Other Written Policies and Procedures</w:t>
        </w:r>
        <w:r w:rsidR="00373045">
          <w:rPr>
            <w:webHidden/>
          </w:rPr>
          <w:tab/>
        </w:r>
        <w:r w:rsidR="00373045">
          <w:rPr>
            <w:webHidden/>
          </w:rPr>
          <w:fldChar w:fldCharType="begin"/>
        </w:r>
        <w:r w:rsidR="00373045">
          <w:rPr>
            <w:webHidden/>
          </w:rPr>
          <w:instrText xml:space="preserve"> PAGEREF _Toc13425559 \h </w:instrText>
        </w:r>
        <w:r w:rsidR="00373045">
          <w:rPr>
            <w:webHidden/>
          </w:rPr>
        </w:r>
        <w:r w:rsidR="00373045">
          <w:rPr>
            <w:webHidden/>
          </w:rPr>
          <w:fldChar w:fldCharType="separate"/>
        </w:r>
        <w:r w:rsidR="00373045">
          <w:rPr>
            <w:webHidden/>
          </w:rPr>
          <w:t>5</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0" w:history="1">
        <w:r w:rsidR="00373045" w:rsidRPr="009F6773">
          <w:rPr>
            <w:rStyle w:val="Hyperlink"/>
          </w:rPr>
          <w:t>C.</w:t>
        </w:r>
        <w:r w:rsidR="00373045">
          <w:rPr>
            <w:rFonts w:asciiTheme="minorHAnsi" w:eastAsiaTheme="minorEastAsia" w:hAnsiTheme="minorHAnsi" w:cstheme="minorBidi"/>
            <w:sz w:val="22"/>
            <w:szCs w:val="22"/>
          </w:rPr>
          <w:tab/>
        </w:r>
        <w:r w:rsidR="00373045" w:rsidRPr="009F6773">
          <w:rPr>
            <w:rStyle w:val="Hyperlink"/>
          </w:rPr>
          <w:t>Ad Hoc Policy and Procedure Development</w:t>
        </w:r>
        <w:r w:rsidR="00373045">
          <w:rPr>
            <w:webHidden/>
          </w:rPr>
          <w:tab/>
        </w:r>
        <w:r w:rsidR="00373045">
          <w:rPr>
            <w:webHidden/>
          </w:rPr>
          <w:fldChar w:fldCharType="begin"/>
        </w:r>
        <w:r w:rsidR="00373045">
          <w:rPr>
            <w:webHidden/>
          </w:rPr>
          <w:instrText xml:space="preserve"> PAGEREF _Toc13425560 \h </w:instrText>
        </w:r>
        <w:r w:rsidR="00373045">
          <w:rPr>
            <w:webHidden/>
          </w:rPr>
        </w:r>
        <w:r w:rsidR="00373045">
          <w:rPr>
            <w:webHidden/>
          </w:rPr>
          <w:fldChar w:fldCharType="separate"/>
        </w:r>
        <w:r w:rsidR="00373045">
          <w:rPr>
            <w:webHidden/>
          </w:rPr>
          <w:t>6</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61" w:history="1">
        <w:r w:rsidR="00373045" w:rsidRPr="009F6773">
          <w:rPr>
            <w:rStyle w:val="Hyperlink"/>
          </w:rPr>
          <w:t>IV.</w:t>
        </w:r>
        <w:r w:rsidR="00373045">
          <w:rPr>
            <w:rFonts w:asciiTheme="minorHAnsi" w:eastAsiaTheme="minorEastAsia" w:hAnsiTheme="minorHAnsi" w:cstheme="minorBidi"/>
            <w:b w:val="0"/>
            <w:sz w:val="22"/>
            <w:szCs w:val="22"/>
          </w:rPr>
          <w:tab/>
        </w:r>
        <w:r w:rsidR="00373045" w:rsidRPr="009F6773">
          <w:rPr>
            <w:rStyle w:val="Hyperlink"/>
          </w:rPr>
          <w:t>DESIGNATION OF A COMPLIANCE OFFICER AND/OR A COMPLIANCE COMMITTEE</w:t>
        </w:r>
        <w:r w:rsidR="00373045">
          <w:rPr>
            <w:webHidden/>
          </w:rPr>
          <w:tab/>
        </w:r>
        <w:r w:rsidR="00373045">
          <w:rPr>
            <w:webHidden/>
          </w:rPr>
          <w:fldChar w:fldCharType="begin"/>
        </w:r>
        <w:r w:rsidR="00373045">
          <w:rPr>
            <w:webHidden/>
          </w:rPr>
          <w:instrText xml:space="preserve"> PAGEREF _Toc13425561 \h </w:instrText>
        </w:r>
        <w:r w:rsidR="00373045">
          <w:rPr>
            <w:webHidden/>
          </w:rPr>
        </w:r>
        <w:r w:rsidR="00373045">
          <w:rPr>
            <w:webHidden/>
          </w:rPr>
          <w:fldChar w:fldCharType="separate"/>
        </w:r>
        <w:r w:rsidR="00373045">
          <w:rPr>
            <w:webHidden/>
          </w:rPr>
          <w:t>6</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2" w:history="1">
        <w:r w:rsidR="00373045" w:rsidRPr="009F6773">
          <w:rPr>
            <w:rStyle w:val="Hyperlink"/>
          </w:rPr>
          <w:t>A.</w:t>
        </w:r>
        <w:r w:rsidR="00373045">
          <w:rPr>
            <w:rFonts w:asciiTheme="minorHAnsi" w:eastAsiaTheme="minorEastAsia" w:hAnsiTheme="minorHAnsi" w:cstheme="minorBidi"/>
            <w:sz w:val="22"/>
            <w:szCs w:val="22"/>
          </w:rPr>
          <w:tab/>
        </w:r>
        <w:r w:rsidR="00373045" w:rsidRPr="009F6773">
          <w:rPr>
            <w:rStyle w:val="Hyperlink"/>
          </w:rPr>
          <w:t>Chief Compliance Officer:</w:t>
        </w:r>
        <w:r w:rsidR="00373045">
          <w:rPr>
            <w:webHidden/>
          </w:rPr>
          <w:tab/>
        </w:r>
        <w:r w:rsidR="00373045">
          <w:rPr>
            <w:webHidden/>
          </w:rPr>
          <w:fldChar w:fldCharType="begin"/>
        </w:r>
        <w:r w:rsidR="00373045">
          <w:rPr>
            <w:webHidden/>
          </w:rPr>
          <w:instrText xml:space="preserve"> PAGEREF _Toc13425562 \h </w:instrText>
        </w:r>
        <w:r w:rsidR="00373045">
          <w:rPr>
            <w:webHidden/>
          </w:rPr>
        </w:r>
        <w:r w:rsidR="00373045">
          <w:rPr>
            <w:webHidden/>
          </w:rPr>
          <w:fldChar w:fldCharType="separate"/>
        </w:r>
        <w:r w:rsidR="00373045">
          <w:rPr>
            <w:webHidden/>
          </w:rPr>
          <w:t>7</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3" w:history="1">
        <w:r w:rsidR="00373045" w:rsidRPr="009F6773">
          <w:rPr>
            <w:rStyle w:val="Hyperlink"/>
            <w:rFonts w:eastAsia="Calibri"/>
          </w:rPr>
          <w:t>B.</w:t>
        </w:r>
        <w:r w:rsidR="00373045">
          <w:rPr>
            <w:rFonts w:asciiTheme="minorHAnsi" w:eastAsiaTheme="minorEastAsia" w:hAnsiTheme="minorHAnsi" w:cstheme="minorBidi"/>
            <w:sz w:val="22"/>
            <w:szCs w:val="22"/>
          </w:rPr>
          <w:tab/>
        </w:r>
        <w:r w:rsidR="00373045" w:rsidRPr="009F6773">
          <w:rPr>
            <w:rStyle w:val="Hyperlink"/>
            <w:rFonts w:eastAsia="Calibri"/>
          </w:rPr>
          <w:t>Compliance Department Organizational Structure:</w:t>
        </w:r>
        <w:r w:rsidR="00373045">
          <w:rPr>
            <w:webHidden/>
          </w:rPr>
          <w:tab/>
        </w:r>
        <w:r w:rsidR="00373045">
          <w:rPr>
            <w:webHidden/>
          </w:rPr>
          <w:fldChar w:fldCharType="begin"/>
        </w:r>
        <w:r w:rsidR="00373045">
          <w:rPr>
            <w:webHidden/>
          </w:rPr>
          <w:instrText xml:space="preserve"> PAGEREF _Toc13425563 \h </w:instrText>
        </w:r>
        <w:r w:rsidR="00373045">
          <w:rPr>
            <w:webHidden/>
          </w:rPr>
        </w:r>
        <w:r w:rsidR="00373045">
          <w:rPr>
            <w:webHidden/>
          </w:rPr>
          <w:fldChar w:fldCharType="separate"/>
        </w:r>
        <w:r w:rsidR="00373045">
          <w:rPr>
            <w:webHidden/>
          </w:rPr>
          <w:t>8</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4" w:history="1">
        <w:r w:rsidR="00373045" w:rsidRPr="009F6773">
          <w:rPr>
            <w:rStyle w:val="Hyperlink"/>
          </w:rPr>
          <w:t>C.</w:t>
        </w:r>
        <w:r w:rsidR="00373045">
          <w:rPr>
            <w:rFonts w:asciiTheme="minorHAnsi" w:eastAsiaTheme="minorEastAsia" w:hAnsiTheme="minorHAnsi" w:cstheme="minorBidi"/>
            <w:sz w:val="22"/>
            <w:szCs w:val="22"/>
          </w:rPr>
          <w:tab/>
        </w:r>
        <w:r w:rsidR="00373045" w:rsidRPr="009F6773">
          <w:rPr>
            <w:rStyle w:val="Hyperlink"/>
          </w:rPr>
          <w:t>Compliance Committee:</w:t>
        </w:r>
        <w:r w:rsidR="00373045">
          <w:rPr>
            <w:webHidden/>
          </w:rPr>
          <w:tab/>
        </w:r>
        <w:r w:rsidR="00373045">
          <w:rPr>
            <w:webHidden/>
          </w:rPr>
          <w:fldChar w:fldCharType="begin"/>
        </w:r>
        <w:r w:rsidR="00373045">
          <w:rPr>
            <w:webHidden/>
          </w:rPr>
          <w:instrText xml:space="preserve"> PAGEREF _Toc13425564 \h </w:instrText>
        </w:r>
        <w:r w:rsidR="00373045">
          <w:rPr>
            <w:webHidden/>
          </w:rPr>
        </w:r>
        <w:r w:rsidR="00373045">
          <w:rPr>
            <w:webHidden/>
          </w:rPr>
          <w:fldChar w:fldCharType="separate"/>
        </w:r>
        <w:r w:rsidR="00373045">
          <w:rPr>
            <w:webHidden/>
          </w:rPr>
          <w:t>8</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65" w:history="1">
        <w:r w:rsidR="00373045" w:rsidRPr="009F6773">
          <w:rPr>
            <w:rStyle w:val="Hyperlink"/>
          </w:rPr>
          <w:t>V.</w:t>
        </w:r>
        <w:r w:rsidR="00373045">
          <w:rPr>
            <w:rFonts w:asciiTheme="minorHAnsi" w:eastAsiaTheme="minorEastAsia" w:hAnsiTheme="minorHAnsi" w:cstheme="minorBidi"/>
            <w:b w:val="0"/>
            <w:sz w:val="22"/>
            <w:szCs w:val="22"/>
          </w:rPr>
          <w:tab/>
        </w:r>
        <w:r w:rsidR="00373045" w:rsidRPr="009F6773">
          <w:rPr>
            <w:rStyle w:val="Hyperlink"/>
          </w:rPr>
          <w:t>CONDUCTING EFFECTIVE TRAINING AND EDUCATION</w:t>
        </w:r>
        <w:r w:rsidR="00373045">
          <w:rPr>
            <w:webHidden/>
          </w:rPr>
          <w:tab/>
        </w:r>
        <w:r w:rsidR="00373045">
          <w:rPr>
            <w:webHidden/>
          </w:rPr>
          <w:fldChar w:fldCharType="begin"/>
        </w:r>
        <w:r w:rsidR="00373045">
          <w:rPr>
            <w:webHidden/>
          </w:rPr>
          <w:instrText xml:space="preserve"> PAGEREF _Toc13425565 \h </w:instrText>
        </w:r>
        <w:r w:rsidR="00373045">
          <w:rPr>
            <w:webHidden/>
          </w:rPr>
        </w:r>
        <w:r w:rsidR="00373045">
          <w:rPr>
            <w:webHidden/>
          </w:rPr>
          <w:fldChar w:fldCharType="separate"/>
        </w:r>
        <w:r w:rsidR="00373045">
          <w:rPr>
            <w:webHidden/>
          </w:rPr>
          <w:t>8</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66" w:history="1">
        <w:r w:rsidR="00373045" w:rsidRPr="009F6773">
          <w:rPr>
            <w:rStyle w:val="Hyperlink"/>
          </w:rPr>
          <w:t>VI.</w:t>
        </w:r>
        <w:r w:rsidR="00373045">
          <w:rPr>
            <w:rFonts w:asciiTheme="minorHAnsi" w:eastAsiaTheme="minorEastAsia" w:hAnsiTheme="minorHAnsi" w:cstheme="minorBidi"/>
            <w:b w:val="0"/>
            <w:sz w:val="22"/>
            <w:szCs w:val="22"/>
          </w:rPr>
          <w:tab/>
        </w:r>
        <w:r w:rsidR="00373045" w:rsidRPr="009F6773">
          <w:rPr>
            <w:rStyle w:val="Hyperlink"/>
          </w:rPr>
          <w:t>DEVELOPING EFFECTIVE AND OPEN LINES OF COMMUNICATION</w:t>
        </w:r>
        <w:r w:rsidR="00373045">
          <w:rPr>
            <w:webHidden/>
          </w:rPr>
          <w:tab/>
        </w:r>
        <w:r w:rsidR="00373045">
          <w:rPr>
            <w:webHidden/>
          </w:rPr>
          <w:fldChar w:fldCharType="begin"/>
        </w:r>
        <w:r w:rsidR="00373045">
          <w:rPr>
            <w:webHidden/>
          </w:rPr>
          <w:instrText xml:space="preserve"> PAGEREF _Toc13425566 \h </w:instrText>
        </w:r>
        <w:r w:rsidR="00373045">
          <w:rPr>
            <w:webHidden/>
          </w:rPr>
        </w:r>
        <w:r w:rsidR="00373045">
          <w:rPr>
            <w:webHidden/>
          </w:rPr>
          <w:fldChar w:fldCharType="separate"/>
        </w:r>
        <w:r w:rsidR="00373045">
          <w:rPr>
            <w:webHidden/>
          </w:rPr>
          <w:t>9</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7" w:history="1">
        <w:r w:rsidR="00373045" w:rsidRPr="009F6773">
          <w:rPr>
            <w:rStyle w:val="Hyperlink"/>
          </w:rPr>
          <w:t>A.</w:t>
        </w:r>
        <w:r w:rsidR="00373045">
          <w:rPr>
            <w:rFonts w:asciiTheme="minorHAnsi" w:eastAsiaTheme="minorEastAsia" w:hAnsiTheme="minorHAnsi" w:cstheme="minorBidi"/>
            <w:sz w:val="22"/>
            <w:szCs w:val="22"/>
          </w:rPr>
          <w:tab/>
        </w:r>
        <w:r w:rsidR="00373045" w:rsidRPr="009F6773">
          <w:rPr>
            <w:rStyle w:val="Hyperlink"/>
          </w:rPr>
          <w:t>Open Lines of Communication</w:t>
        </w:r>
        <w:r w:rsidR="00373045">
          <w:rPr>
            <w:webHidden/>
          </w:rPr>
          <w:tab/>
        </w:r>
        <w:r w:rsidR="00373045">
          <w:rPr>
            <w:webHidden/>
          </w:rPr>
          <w:fldChar w:fldCharType="begin"/>
        </w:r>
        <w:r w:rsidR="00373045">
          <w:rPr>
            <w:webHidden/>
          </w:rPr>
          <w:instrText xml:space="preserve"> PAGEREF _Toc13425567 \h </w:instrText>
        </w:r>
        <w:r w:rsidR="00373045">
          <w:rPr>
            <w:webHidden/>
          </w:rPr>
        </w:r>
        <w:r w:rsidR="00373045">
          <w:rPr>
            <w:webHidden/>
          </w:rPr>
          <w:fldChar w:fldCharType="separate"/>
        </w:r>
        <w:r w:rsidR="00373045">
          <w:rPr>
            <w:webHidden/>
          </w:rPr>
          <w:t>9</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68" w:history="1">
        <w:r w:rsidR="00373045" w:rsidRPr="009F6773">
          <w:rPr>
            <w:rStyle w:val="Hyperlink"/>
          </w:rPr>
          <w:t>B.</w:t>
        </w:r>
        <w:r w:rsidR="00373045">
          <w:rPr>
            <w:rFonts w:asciiTheme="minorHAnsi" w:eastAsiaTheme="minorEastAsia" w:hAnsiTheme="minorHAnsi" w:cstheme="minorBidi"/>
            <w:sz w:val="22"/>
            <w:szCs w:val="22"/>
          </w:rPr>
          <w:tab/>
        </w:r>
        <w:r w:rsidR="00373045" w:rsidRPr="009F6773">
          <w:rPr>
            <w:rStyle w:val="Hyperlink"/>
          </w:rPr>
          <w:t>Exit Interviews</w:t>
        </w:r>
        <w:r w:rsidR="00373045">
          <w:rPr>
            <w:webHidden/>
          </w:rPr>
          <w:tab/>
        </w:r>
        <w:r w:rsidR="00373045">
          <w:rPr>
            <w:webHidden/>
          </w:rPr>
          <w:fldChar w:fldCharType="begin"/>
        </w:r>
        <w:r w:rsidR="00373045">
          <w:rPr>
            <w:webHidden/>
          </w:rPr>
          <w:instrText xml:space="preserve"> PAGEREF _Toc13425568 \h </w:instrText>
        </w:r>
        <w:r w:rsidR="00373045">
          <w:rPr>
            <w:webHidden/>
          </w:rPr>
        </w:r>
        <w:r w:rsidR="00373045">
          <w:rPr>
            <w:webHidden/>
          </w:rPr>
          <w:fldChar w:fldCharType="separate"/>
        </w:r>
        <w:r w:rsidR="00373045">
          <w:rPr>
            <w:webHidden/>
          </w:rPr>
          <w:t>10</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69" w:history="1">
        <w:r w:rsidR="00373045" w:rsidRPr="009F6773">
          <w:rPr>
            <w:rStyle w:val="Hyperlink"/>
          </w:rPr>
          <w:t>VII.</w:t>
        </w:r>
        <w:r w:rsidR="00373045">
          <w:rPr>
            <w:rFonts w:asciiTheme="minorHAnsi" w:eastAsiaTheme="minorEastAsia" w:hAnsiTheme="minorHAnsi" w:cstheme="minorBidi"/>
            <w:b w:val="0"/>
            <w:sz w:val="22"/>
            <w:szCs w:val="22"/>
          </w:rPr>
          <w:tab/>
        </w:r>
        <w:r w:rsidR="00373045" w:rsidRPr="009F6773">
          <w:rPr>
            <w:rStyle w:val="Hyperlink"/>
          </w:rPr>
          <w:t>DISCIPLINARY GUIDELINES</w:t>
        </w:r>
        <w:r w:rsidR="00373045">
          <w:rPr>
            <w:webHidden/>
          </w:rPr>
          <w:tab/>
        </w:r>
        <w:r w:rsidR="00373045">
          <w:rPr>
            <w:webHidden/>
          </w:rPr>
          <w:fldChar w:fldCharType="begin"/>
        </w:r>
        <w:r w:rsidR="00373045">
          <w:rPr>
            <w:webHidden/>
          </w:rPr>
          <w:instrText xml:space="preserve"> PAGEREF _Toc13425569 \h </w:instrText>
        </w:r>
        <w:r w:rsidR="00373045">
          <w:rPr>
            <w:webHidden/>
          </w:rPr>
        </w:r>
        <w:r w:rsidR="00373045">
          <w:rPr>
            <w:webHidden/>
          </w:rPr>
          <w:fldChar w:fldCharType="separate"/>
        </w:r>
        <w:r w:rsidR="00373045">
          <w:rPr>
            <w:webHidden/>
          </w:rPr>
          <w:t>10</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70" w:history="1">
        <w:r w:rsidR="00373045" w:rsidRPr="009F6773">
          <w:rPr>
            <w:rStyle w:val="Hyperlink"/>
          </w:rPr>
          <w:t>VIII.</w:t>
        </w:r>
        <w:r w:rsidR="00373045">
          <w:rPr>
            <w:rFonts w:asciiTheme="minorHAnsi" w:eastAsiaTheme="minorEastAsia" w:hAnsiTheme="minorHAnsi" w:cstheme="minorBidi"/>
            <w:b w:val="0"/>
            <w:sz w:val="22"/>
            <w:szCs w:val="22"/>
          </w:rPr>
          <w:tab/>
        </w:r>
        <w:r w:rsidR="00373045" w:rsidRPr="009F6773">
          <w:rPr>
            <w:rStyle w:val="Hyperlink"/>
          </w:rPr>
          <w:t>AUDITING AND MONITORING</w:t>
        </w:r>
        <w:r w:rsidR="00373045">
          <w:rPr>
            <w:webHidden/>
          </w:rPr>
          <w:tab/>
        </w:r>
        <w:r w:rsidR="00373045">
          <w:rPr>
            <w:webHidden/>
          </w:rPr>
          <w:fldChar w:fldCharType="begin"/>
        </w:r>
        <w:r w:rsidR="00373045">
          <w:rPr>
            <w:webHidden/>
          </w:rPr>
          <w:instrText xml:space="preserve"> PAGEREF _Toc13425570 \h </w:instrText>
        </w:r>
        <w:r w:rsidR="00373045">
          <w:rPr>
            <w:webHidden/>
          </w:rPr>
        </w:r>
        <w:r w:rsidR="00373045">
          <w:rPr>
            <w:webHidden/>
          </w:rPr>
          <w:fldChar w:fldCharType="separate"/>
        </w:r>
        <w:r w:rsidR="00373045">
          <w:rPr>
            <w:webHidden/>
          </w:rPr>
          <w:t>11</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71" w:history="1">
        <w:r w:rsidR="00373045" w:rsidRPr="009F6773">
          <w:rPr>
            <w:rStyle w:val="Hyperlink"/>
          </w:rPr>
          <w:t>IX.</w:t>
        </w:r>
        <w:r w:rsidR="00373045">
          <w:rPr>
            <w:rFonts w:asciiTheme="minorHAnsi" w:eastAsiaTheme="minorEastAsia" w:hAnsiTheme="minorHAnsi" w:cstheme="minorBidi"/>
            <w:b w:val="0"/>
            <w:sz w:val="22"/>
            <w:szCs w:val="22"/>
          </w:rPr>
          <w:tab/>
        </w:r>
        <w:r w:rsidR="00373045" w:rsidRPr="009F6773">
          <w:rPr>
            <w:rStyle w:val="Hyperlink"/>
          </w:rPr>
          <w:t>RESPONDING TO DETECTED OFFENSES AND DEVELOPING CORRECTIVE ACTION INITIATIVES</w:t>
        </w:r>
        <w:r w:rsidR="00373045">
          <w:rPr>
            <w:webHidden/>
          </w:rPr>
          <w:tab/>
        </w:r>
        <w:r w:rsidR="00373045">
          <w:rPr>
            <w:webHidden/>
          </w:rPr>
          <w:fldChar w:fldCharType="begin"/>
        </w:r>
        <w:r w:rsidR="00373045">
          <w:rPr>
            <w:webHidden/>
          </w:rPr>
          <w:instrText xml:space="preserve"> PAGEREF _Toc13425571 \h </w:instrText>
        </w:r>
        <w:r w:rsidR="00373045">
          <w:rPr>
            <w:webHidden/>
          </w:rPr>
        </w:r>
        <w:r w:rsidR="00373045">
          <w:rPr>
            <w:webHidden/>
          </w:rPr>
          <w:fldChar w:fldCharType="separate"/>
        </w:r>
        <w:r w:rsidR="00373045">
          <w:rPr>
            <w:webHidden/>
          </w:rPr>
          <w:t>12</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72" w:history="1">
        <w:r w:rsidR="00373045" w:rsidRPr="009F6773">
          <w:rPr>
            <w:rStyle w:val="Hyperlink"/>
          </w:rPr>
          <w:t>X.</w:t>
        </w:r>
        <w:r w:rsidR="00373045">
          <w:rPr>
            <w:rFonts w:asciiTheme="minorHAnsi" w:eastAsiaTheme="minorEastAsia" w:hAnsiTheme="minorHAnsi" w:cstheme="minorBidi"/>
            <w:b w:val="0"/>
            <w:sz w:val="22"/>
            <w:szCs w:val="22"/>
          </w:rPr>
          <w:tab/>
        </w:r>
        <w:r w:rsidR="00373045" w:rsidRPr="009F6773">
          <w:rPr>
            <w:rStyle w:val="Hyperlink"/>
            <w:bCs/>
          </w:rPr>
          <w:t>NON-INTIMIDATION AND NON-RETALIATION POLICIES</w:t>
        </w:r>
        <w:r w:rsidR="00373045">
          <w:rPr>
            <w:webHidden/>
          </w:rPr>
          <w:tab/>
        </w:r>
        <w:r w:rsidR="00373045">
          <w:rPr>
            <w:webHidden/>
          </w:rPr>
          <w:fldChar w:fldCharType="begin"/>
        </w:r>
        <w:r w:rsidR="00373045">
          <w:rPr>
            <w:webHidden/>
          </w:rPr>
          <w:instrText xml:space="preserve"> PAGEREF _Toc13425572 \h </w:instrText>
        </w:r>
        <w:r w:rsidR="00373045">
          <w:rPr>
            <w:webHidden/>
          </w:rPr>
        </w:r>
        <w:r w:rsidR="00373045">
          <w:rPr>
            <w:webHidden/>
          </w:rPr>
          <w:fldChar w:fldCharType="separate"/>
        </w:r>
        <w:r w:rsidR="00373045">
          <w:rPr>
            <w:webHidden/>
          </w:rPr>
          <w:t>13</w:t>
        </w:r>
        <w:r w:rsidR="00373045">
          <w:rPr>
            <w:webHidden/>
          </w:rPr>
          <w:fldChar w:fldCharType="end"/>
        </w:r>
      </w:hyperlink>
    </w:p>
    <w:p w:rsidR="00373045" w:rsidRDefault="00491DF5">
      <w:pPr>
        <w:pStyle w:val="TOC1"/>
        <w:rPr>
          <w:rFonts w:asciiTheme="minorHAnsi" w:eastAsiaTheme="minorEastAsia" w:hAnsiTheme="minorHAnsi" w:cstheme="minorBidi"/>
          <w:b w:val="0"/>
          <w:sz w:val="22"/>
          <w:szCs w:val="22"/>
        </w:rPr>
      </w:pPr>
      <w:hyperlink w:anchor="_Toc13425573" w:history="1">
        <w:r w:rsidR="00373045" w:rsidRPr="009F6773">
          <w:rPr>
            <w:rStyle w:val="Hyperlink"/>
          </w:rPr>
          <w:t>XI.</w:t>
        </w:r>
        <w:r w:rsidR="00373045">
          <w:rPr>
            <w:rFonts w:asciiTheme="minorHAnsi" w:eastAsiaTheme="minorEastAsia" w:hAnsiTheme="minorHAnsi" w:cstheme="minorBidi"/>
            <w:b w:val="0"/>
            <w:sz w:val="22"/>
            <w:szCs w:val="22"/>
          </w:rPr>
          <w:tab/>
        </w:r>
        <w:r w:rsidR="00373045" w:rsidRPr="009F6773">
          <w:rPr>
            <w:rStyle w:val="Hyperlink"/>
            <w:bCs/>
          </w:rPr>
          <w:t>TRILLIUM’S COMMITMENT TO COMPLIANCE</w:t>
        </w:r>
        <w:r w:rsidR="00373045">
          <w:rPr>
            <w:webHidden/>
          </w:rPr>
          <w:tab/>
        </w:r>
        <w:r w:rsidR="00373045">
          <w:rPr>
            <w:webHidden/>
          </w:rPr>
          <w:fldChar w:fldCharType="begin"/>
        </w:r>
        <w:r w:rsidR="00373045">
          <w:rPr>
            <w:webHidden/>
          </w:rPr>
          <w:instrText xml:space="preserve"> PAGEREF _Toc13425573 \h </w:instrText>
        </w:r>
        <w:r w:rsidR="00373045">
          <w:rPr>
            <w:webHidden/>
          </w:rPr>
        </w:r>
        <w:r w:rsidR="00373045">
          <w:rPr>
            <w:webHidden/>
          </w:rPr>
          <w:fldChar w:fldCharType="separate"/>
        </w:r>
        <w:r w:rsidR="00373045">
          <w:rPr>
            <w:webHidden/>
          </w:rPr>
          <w:t>14</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4" w:history="1">
        <w:r w:rsidR="00373045" w:rsidRPr="009F6773">
          <w:rPr>
            <w:rStyle w:val="Hyperlink"/>
          </w:rPr>
          <w:t>A.</w:t>
        </w:r>
        <w:r w:rsidR="00373045">
          <w:rPr>
            <w:rFonts w:asciiTheme="minorHAnsi" w:eastAsiaTheme="minorEastAsia" w:hAnsiTheme="minorHAnsi" w:cstheme="minorBidi"/>
            <w:sz w:val="22"/>
            <w:szCs w:val="22"/>
          </w:rPr>
          <w:tab/>
        </w:r>
        <w:r w:rsidR="00373045" w:rsidRPr="009F6773">
          <w:rPr>
            <w:rStyle w:val="Hyperlink"/>
          </w:rPr>
          <w:t>Standards of Conduct</w:t>
        </w:r>
        <w:r w:rsidR="00373045">
          <w:rPr>
            <w:webHidden/>
          </w:rPr>
          <w:tab/>
        </w:r>
        <w:r w:rsidR="00373045">
          <w:rPr>
            <w:webHidden/>
          </w:rPr>
          <w:fldChar w:fldCharType="begin"/>
        </w:r>
        <w:r w:rsidR="00373045">
          <w:rPr>
            <w:webHidden/>
          </w:rPr>
          <w:instrText xml:space="preserve"> PAGEREF _Toc13425574 \h </w:instrText>
        </w:r>
        <w:r w:rsidR="00373045">
          <w:rPr>
            <w:webHidden/>
          </w:rPr>
        </w:r>
        <w:r w:rsidR="00373045">
          <w:rPr>
            <w:webHidden/>
          </w:rPr>
          <w:fldChar w:fldCharType="separate"/>
        </w:r>
        <w:r w:rsidR="00373045">
          <w:rPr>
            <w:webHidden/>
          </w:rPr>
          <w:t>14</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5" w:history="1">
        <w:r w:rsidR="00373045" w:rsidRPr="009F6773">
          <w:rPr>
            <w:rStyle w:val="Hyperlink"/>
          </w:rPr>
          <w:t>B.</w:t>
        </w:r>
        <w:r w:rsidR="00373045">
          <w:rPr>
            <w:rFonts w:asciiTheme="minorHAnsi" w:eastAsiaTheme="minorEastAsia" w:hAnsiTheme="minorHAnsi" w:cstheme="minorBidi"/>
            <w:sz w:val="22"/>
            <w:szCs w:val="22"/>
          </w:rPr>
          <w:tab/>
        </w:r>
        <w:r w:rsidR="00373045" w:rsidRPr="009F6773">
          <w:rPr>
            <w:rStyle w:val="Hyperlink"/>
          </w:rPr>
          <w:t>Patient/Client Rights</w:t>
        </w:r>
        <w:r w:rsidR="00373045">
          <w:rPr>
            <w:webHidden/>
          </w:rPr>
          <w:tab/>
        </w:r>
        <w:r w:rsidR="00373045">
          <w:rPr>
            <w:webHidden/>
          </w:rPr>
          <w:fldChar w:fldCharType="begin"/>
        </w:r>
        <w:r w:rsidR="00373045">
          <w:rPr>
            <w:webHidden/>
          </w:rPr>
          <w:instrText xml:space="preserve"> PAGEREF _Toc13425575 \h </w:instrText>
        </w:r>
        <w:r w:rsidR="00373045">
          <w:rPr>
            <w:webHidden/>
          </w:rPr>
        </w:r>
        <w:r w:rsidR="00373045">
          <w:rPr>
            <w:webHidden/>
          </w:rPr>
          <w:fldChar w:fldCharType="separate"/>
        </w:r>
        <w:r w:rsidR="00373045">
          <w:rPr>
            <w:webHidden/>
          </w:rPr>
          <w:t>15</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6" w:history="1">
        <w:r w:rsidR="00373045" w:rsidRPr="009F6773">
          <w:rPr>
            <w:rStyle w:val="Hyperlink"/>
          </w:rPr>
          <w:t>C.</w:t>
        </w:r>
        <w:r w:rsidR="00373045">
          <w:rPr>
            <w:rFonts w:asciiTheme="minorHAnsi" w:eastAsiaTheme="minorEastAsia" w:hAnsiTheme="minorHAnsi" w:cstheme="minorBidi"/>
            <w:sz w:val="22"/>
            <w:szCs w:val="22"/>
          </w:rPr>
          <w:tab/>
        </w:r>
        <w:r w:rsidR="00373045" w:rsidRPr="009F6773">
          <w:rPr>
            <w:rStyle w:val="Hyperlink"/>
          </w:rPr>
          <w:t>Personal Health Information/HIPAA/Article 27-F Compliance</w:t>
        </w:r>
        <w:r w:rsidR="00373045">
          <w:rPr>
            <w:webHidden/>
          </w:rPr>
          <w:tab/>
        </w:r>
        <w:r w:rsidR="00373045">
          <w:rPr>
            <w:webHidden/>
          </w:rPr>
          <w:fldChar w:fldCharType="begin"/>
        </w:r>
        <w:r w:rsidR="00373045">
          <w:rPr>
            <w:webHidden/>
          </w:rPr>
          <w:instrText xml:space="preserve"> PAGEREF _Toc13425576 \h </w:instrText>
        </w:r>
        <w:r w:rsidR="00373045">
          <w:rPr>
            <w:webHidden/>
          </w:rPr>
        </w:r>
        <w:r w:rsidR="00373045">
          <w:rPr>
            <w:webHidden/>
          </w:rPr>
          <w:fldChar w:fldCharType="separate"/>
        </w:r>
        <w:r w:rsidR="00373045">
          <w:rPr>
            <w:webHidden/>
          </w:rPr>
          <w:t>15</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7" w:history="1">
        <w:r w:rsidR="00373045" w:rsidRPr="009F6773">
          <w:rPr>
            <w:rStyle w:val="Hyperlink"/>
          </w:rPr>
          <w:t>D.</w:t>
        </w:r>
        <w:r w:rsidR="00373045">
          <w:rPr>
            <w:rFonts w:asciiTheme="minorHAnsi" w:eastAsiaTheme="minorEastAsia" w:hAnsiTheme="minorHAnsi" w:cstheme="minorBidi"/>
            <w:sz w:val="22"/>
            <w:szCs w:val="22"/>
          </w:rPr>
          <w:tab/>
        </w:r>
        <w:r w:rsidR="00373045" w:rsidRPr="009F6773">
          <w:rPr>
            <w:rStyle w:val="Hyperlink"/>
          </w:rPr>
          <w:t>Medical Necessity</w:t>
        </w:r>
        <w:r w:rsidR="00373045">
          <w:rPr>
            <w:webHidden/>
          </w:rPr>
          <w:tab/>
        </w:r>
        <w:r w:rsidR="00373045">
          <w:rPr>
            <w:webHidden/>
          </w:rPr>
          <w:fldChar w:fldCharType="begin"/>
        </w:r>
        <w:r w:rsidR="00373045">
          <w:rPr>
            <w:webHidden/>
          </w:rPr>
          <w:instrText xml:space="preserve"> PAGEREF _Toc13425577 \h </w:instrText>
        </w:r>
        <w:r w:rsidR="00373045">
          <w:rPr>
            <w:webHidden/>
          </w:rPr>
        </w:r>
        <w:r w:rsidR="00373045">
          <w:rPr>
            <w:webHidden/>
          </w:rPr>
          <w:fldChar w:fldCharType="separate"/>
        </w:r>
        <w:r w:rsidR="00373045">
          <w:rPr>
            <w:webHidden/>
          </w:rPr>
          <w:t>17</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8" w:history="1">
        <w:r w:rsidR="00373045" w:rsidRPr="009F6773">
          <w:rPr>
            <w:rStyle w:val="Hyperlink"/>
          </w:rPr>
          <w:t>E.</w:t>
        </w:r>
        <w:r w:rsidR="00373045">
          <w:rPr>
            <w:rFonts w:asciiTheme="minorHAnsi" w:eastAsiaTheme="minorEastAsia" w:hAnsiTheme="minorHAnsi" w:cstheme="minorBidi"/>
            <w:sz w:val="22"/>
            <w:szCs w:val="22"/>
          </w:rPr>
          <w:tab/>
        </w:r>
        <w:r w:rsidR="00373045" w:rsidRPr="009F6773">
          <w:rPr>
            <w:rStyle w:val="Hyperlink"/>
          </w:rPr>
          <w:t>Billing</w:t>
        </w:r>
        <w:r w:rsidR="00373045">
          <w:rPr>
            <w:webHidden/>
          </w:rPr>
          <w:tab/>
        </w:r>
        <w:r w:rsidR="00373045">
          <w:rPr>
            <w:webHidden/>
          </w:rPr>
          <w:fldChar w:fldCharType="begin"/>
        </w:r>
        <w:r w:rsidR="00373045">
          <w:rPr>
            <w:webHidden/>
          </w:rPr>
          <w:instrText xml:space="preserve"> PAGEREF _Toc13425578 \h </w:instrText>
        </w:r>
        <w:r w:rsidR="00373045">
          <w:rPr>
            <w:webHidden/>
          </w:rPr>
        </w:r>
        <w:r w:rsidR="00373045">
          <w:rPr>
            <w:webHidden/>
          </w:rPr>
          <w:fldChar w:fldCharType="separate"/>
        </w:r>
        <w:r w:rsidR="00373045">
          <w:rPr>
            <w:webHidden/>
          </w:rPr>
          <w:t>17</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79" w:history="1">
        <w:r w:rsidR="00373045" w:rsidRPr="009F6773">
          <w:rPr>
            <w:rStyle w:val="Hyperlink"/>
          </w:rPr>
          <w:t>F.</w:t>
        </w:r>
        <w:r w:rsidR="00373045">
          <w:rPr>
            <w:rFonts w:asciiTheme="minorHAnsi" w:eastAsiaTheme="minorEastAsia" w:hAnsiTheme="minorHAnsi" w:cstheme="minorBidi"/>
            <w:sz w:val="22"/>
            <w:szCs w:val="22"/>
          </w:rPr>
          <w:tab/>
        </w:r>
        <w:r w:rsidR="00373045" w:rsidRPr="009F6773">
          <w:rPr>
            <w:rStyle w:val="Hyperlink"/>
          </w:rPr>
          <w:t>Compliance with Applicable HHS Fraud Alerts</w:t>
        </w:r>
        <w:r w:rsidR="00373045">
          <w:rPr>
            <w:webHidden/>
          </w:rPr>
          <w:tab/>
        </w:r>
        <w:r w:rsidR="00373045">
          <w:rPr>
            <w:webHidden/>
          </w:rPr>
          <w:fldChar w:fldCharType="begin"/>
        </w:r>
        <w:r w:rsidR="00373045">
          <w:rPr>
            <w:webHidden/>
          </w:rPr>
          <w:instrText xml:space="preserve"> PAGEREF _Toc13425579 \h </w:instrText>
        </w:r>
        <w:r w:rsidR="00373045">
          <w:rPr>
            <w:webHidden/>
          </w:rPr>
        </w:r>
        <w:r w:rsidR="00373045">
          <w:rPr>
            <w:webHidden/>
          </w:rPr>
          <w:fldChar w:fldCharType="separate"/>
        </w:r>
        <w:r w:rsidR="00373045">
          <w:rPr>
            <w:webHidden/>
          </w:rPr>
          <w:t>18</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80" w:history="1">
        <w:r w:rsidR="00373045" w:rsidRPr="009F6773">
          <w:rPr>
            <w:rStyle w:val="Hyperlink"/>
          </w:rPr>
          <w:t>G.</w:t>
        </w:r>
        <w:r w:rsidR="00373045">
          <w:rPr>
            <w:rFonts w:asciiTheme="minorHAnsi" w:eastAsiaTheme="minorEastAsia" w:hAnsiTheme="minorHAnsi" w:cstheme="minorBidi"/>
            <w:sz w:val="22"/>
            <w:szCs w:val="22"/>
          </w:rPr>
          <w:tab/>
        </w:r>
        <w:r w:rsidR="00373045" w:rsidRPr="009F6773">
          <w:rPr>
            <w:rStyle w:val="Hyperlink"/>
          </w:rPr>
          <w:t>Marketing</w:t>
        </w:r>
        <w:r w:rsidR="00373045">
          <w:rPr>
            <w:webHidden/>
          </w:rPr>
          <w:tab/>
        </w:r>
        <w:r w:rsidR="00373045">
          <w:rPr>
            <w:webHidden/>
          </w:rPr>
          <w:fldChar w:fldCharType="begin"/>
        </w:r>
        <w:r w:rsidR="00373045">
          <w:rPr>
            <w:webHidden/>
          </w:rPr>
          <w:instrText xml:space="preserve"> PAGEREF _Toc13425580 \h </w:instrText>
        </w:r>
        <w:r w:rsidR="00373045">
          <w:rPr>
            <w:webHidden/>
          </w:rPr>
        </w:r>
        <w:r w:rsidR="00373045">
          <w:rPr>
            <w:webHidden/>
          </w:rPr>
          <w:fldChar w:fldCharType="separate"/>
        </w:r>
        <w:r w:rsidR="00373045">
          <w:rPr>
            <w:webHidden/>
          </w:rPr>
          <w:t>18</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81" w:history="1">
        <w:r w:rsidR="00373045" w:rsidRPr="009F6773">
          <w:rPr>
            <w:rStyle w:val="Hyperlink"/>
          </w:rPr>
          <w:t>H.</w:t>
        </w:r>
        <w:r w:rsidR="00373045">
          <w:rPr>
            <w:rFonts w:asciiTheme="minorHAnsi" w:eastAsiaTheme="minorEastAsia" w:hAnsiTheme="minorHAnsi" w:cstheme="minorBidi"/>
            <w:sz w:val="22"/>
            <w:szCs w:val="22"/>
          </w:rPr>
          <w:tab/>
        </w:r>
        <w:r w:rsidR="00373045" w:rsidRPr="009F6773">
          <w:rPr>
            <w:rStyle w:val="Hyperlink"/>
          </w:rPr>
          <w:t>Anti-Kickback/Inducements</w:t>
        </w:r>
        <w:r w:rsidR="00373045">
          <w:rPr>
            <w:webHidden/>
          </w:rPr>
          <w:tab/>
        </w:r>
        <w:r w:rsidR="00373045">
          <w:rPr>
            <w:webHidden/>
          </w:rPr>
          <w:fldChar w:fldCharType="begin"/>
        </w:r>
        <w:r w:rsidR="00373045">
          <w:rPr>
            <w:webHidden/>
          </w:rPr>
          <w:instrText xml:space="preserve"> PAGEREF _Toc13425581 \h </w:instrText>
        </w:r>
        <w:r w:rsidR="00373045">
          <w:rPr>
            <w:webHidden/>
          </w:rPr>
        </w:r>
        <w:r w:rsidR="00373045">
          <w:rPr>
            <w:webHidden/>
          </w:rPr>
          <w:fldChar w:fldCharType="separate"/>
        </w:r>
        <w:r w:rsidR="00373045">
          <w:rPr>
            <w:webHidden/>
          </w:rPr>
          <w:t>18</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82" w:history="1">
        <w:r w:rsidR="00373045" w:rsidRPr="009F6773">
          <w:rPr>
            <w:rStyle w:val="Hyperlink"/>
          </w:rPr>
          <w:t>I.</w:t>
        </w:r>
        <w:r w:rsidR="00373045">
          <w:rPr>
            <w:rFonts w:asciiTheme="minorHAnsi" w:eastAsiaTheme="minorEastAsia" w:hAnsiTheme="minorHAnsi" w:cstheme="minorBidi"/>
            <w:sz w:val="22"/>
            <w:szCs w:val="22"/>
          </w:rPr>
          <w:tab/>
        </w:r>
        <w:r w:rsidR="00373045" w:rsidRPr="009F6773">
          <w:rPr>
            <w:rStyle w:val="Hyperlink"/>
          </w:rPr>
          <w:t>Relationships with Vendors and Suppliers</w:t>
        </w:r>
        <w:r w:rsidR="00373045">
          <w:rPr>
            <w:webHidden/>
          </w:rPr>
          <w:tab/>
        </w:r>
        <w:r w:rsidR="00373045">
          <w:rPr>
            <w:webHidden/>
          </w:rPr>
          <w:fldChar w:fldCharType="begin"/>
        </w:r>
        <w:r w:rsidR="00373045">
          <w:rPr>
            <w:webHidden/>
          </w:rPr>
          <w:instrText xml:space="preserve"> PAGEREF _Toc13425582 \h </w:instrText>
        </w:r>
        <w:r w:rsidR="00373045">
          <w:rPr>
            <w:webHidden/>
          </w:rPr>
        </w:r>
        <w:r w:rsidR="00373045">
          <w:rPr>
            <w:webHidden/>
          </w:rPr>
          <w:fldChar w:fldCharType="separate"/>
        </w:r>
        <w:r w:rsidR="00373045">
          <w:rPr>
            <w:webHidden/>
          </w:rPr>
          <w:t>19</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83" w:history="1">
        <w:r w:rsidR="00373045" w:rsidRPr="009F6773">
          <w:rPr>
            <w:rStyle w:val="Hyperlink"/>
          </w:rPr>
          <w:t>J.</w:t>
        </w:r>
        <w:r w:rsidR="00373045">
          <w:rPr>
            <w:rFonts w:asciiTheme="minorHAnsi" w:eastAsiaTheme="minorEastAsia" w:hAnsiTheme="minorHAnsi" w:cstheme="minorBidi"/>
            <w:sz w:val="22"/>
            <w:szCs w:val="22"/>
          </w:rPr>
          <w:tab/>
        </w:r>
        <w:r w:rsidR="00373045" w:rsidRPr="009F6773">
          <w:rPr>
            <w:rStyle w:val="Hyperlink"/>
          </w:rPr>
          <w:t>Retention of Records/Documentation/Destruction</w:t>
        </w:r>
        <w:r w:rsidR="00373045">
          <w:rPr>
            <w:webHidden/>
          </w:rPr>
          <w:tab/>
        </w:r>
        <w:r w:rsidR="00373045">
          <w:rPr>
            <w:webHidden/>
          </w:rPr>
          <w:fldChar w:fldCharType="begin"/>
        </w:r>
        <w:r w:rsidR="00373045">
          <w:rPr>
            <w:webHidden/>
          </w:rPr>
          <w:instrText xml:space="preserve"> PAGEREF _Toc13425583 \h </w:instrText>
        </w:r>
        <w:r w:rsidR="00373045">
          <w:rPr>
            <w:webHidden/>
          </w:rPr>
        </w:r>
        <w:r w:rsidR="00373045">
          <w:rPr>
            <w:webHidden/>
          </w:rPr>
          <w:fldChar w:fldCharType="separate"/>
        </w:r>
        <w:r w:rsidR="00373045">
          <w:rPr>
            <w:webHidden/>
          </w:rPr>
          <w:t>19</w:t>
        </w:r>
        <w:r w:rsidR="00373045">
          <w:rPr>
            <w:webHidden/>
          </w:rPr>
          <w:fldChar w:fldCharType="end"/>
        </w:r>
      </w:hyperlink>
    </w:p>
    <w:p w:rsidR="00373045" w:rsidRDefault="00491DF5">
      <w:pPr>
        <w:pStyle w:val="TOC2"/>
        <w:rPr>
          <w:rFonts w:asciiTheme="minorHAnsi" w:eastAsiaTheme="minorEastAsia" w:hAnsiTheme="minorHAnsi" w:cstheme="minorBidi"/>
          <w:sz w:val="22"/>
          <w:szCs w:val="22"/>
        </w:rPr>
      </w:pPr>
      <w:hyperlink w:anchor="_Toc13425584" w:history="1">
        <w:r w:rsidR="00373045" w:rsidRPr="009F6773">
          <w:rPr>
            <w:rStyle w:val="Hyperlink"/>
          </w:rPr>
          <w:t>K.</w:t>
        </w:r>
        <w:r w:rsidR="00373045">
          <w:rPr>
            <w:rFonts w:asciiTheme="minorHAnsi" w:eastAsiaTheme="minorEastAsia" w:hAnsiTheme="minorHAnsi" w:cstheme="minorBidi"/>
            <w:sz w:val="22"/>
            <w:szCs w:val="22"/>
          </w:rPr>
          <w:tab/>
        </w:r>
        <w:r w:rsidR="00373045" w:rsidRPr="009F6773">
          <w:rPr>
            <w:rStyle w:val="Hyperlink"/>
          </w:rPr>
          <w:t>Medical Record Documentation</w:t>
        </w:r>
        <w:r w:rsidR="00373045">
          <w:rPr>
            <w:webHidden/>
          </w:rPr>
          <w:tab/>
        </w:r>
        <w:r w:rsidR="00373045">
          <w:rPr>
            <w:webHidden/>
          </w:rPr>
          <w:fldChar w:fldCharType="begin"/>
        </w:r>
        <w:r w:rsidR="00373045">
          <w:rPr>
            <w:webHidden/>
          </w:rPr>
          <w:instrText xml:space="preserve"> PAGEREF _Toc13425584 \h </w:instrText>
        </w:r>
        <w:r w:rsidR="00373045">
          <w:rPr>
            <w:webHidden/>
          </w:rPr>
        </w:r>
        <w:r w:rsidR="00373045">
          <w:rPr>
            <w:webHidden/>
          </w:rPr>
          <w:fldChar w:fldCharType="separate"/>
        </w:r>
        <w:r w:rsidR="00373045">
          <w:rPr>
            <w:webHidden/>
          </w:rPr>
          <w:t>20</w:t>
        </w:r>
        <w:r w:rsidR="00373045">
          <w:rPr>
            <w:webHidden/>
          </w:rPr>
          <w:fldChar w:fldCharType="end"/>
        </w:r>
      </w:hyperlink>
    </w:p>
    <w:p w:rsidR="003B005F" w:rsidRDefault="00840989">
      <w:pPr>
        <w:rPr>
          <w:b/>
          <w:bCs/>
          <w:noProof/>
        </w:rPr>
        <w:sectPr w:rsidR="003B005F" w:rsidSect="00BB1B6D">
          <w:pgSz w:w="12240" w:h="15840"/>
          <w:pgMar w:top="1440" w:right="1800" w:bottom="1440" w:left="1800" w:header="720" w:footer="720" w:gutter="0"/>
          <w:cols w:space="720"/>
          <w:titlePg/>
          <w:docGrid w:linePitch="360"/>
        </w:sectPr>
      </w:pPr>
      <w:r>
        <w:rPr>
          <w:b/>
          <w:bCs/>
          <w:noProof/>
        </w:rPr>
        <w:fldChar w:fldCharType="end"/>
      </w:r>
    </w:p>
    <w:p w:rsidR="000A5FA0" w:rsidRPr="001B648D" w:rsidRDefault="000A5FA0" w:rsidP="001B648D">
      <w:pPr>
        <w:pStyle w:val="Heading1"/>
        <w:jc w:val="center"/>
        <w:rPr>
          <w:rFonts w:ascii="Arial" w:hAnsi="Arial" w:cs="Arial"/>
          <w:color w:val="000000"/>
          <w:sz w:val="24"/>
          <w:szCs w:val="24"/>
        </w:rPr>
      </w:pPr>
      <w:bookmarkStart w:id="0" w:name="_Toc13425513"/>
      <w:r w:rsidRPr="001B648D">
        <w:rPr>
          <w:rFonts w:ascii="Arial" w:hAnsi="Arial" w:cs="Arial"/>
          <w:color w:val="000000"/>
          <w:sz w:val="24"/>
          <w:szCs w:val="24"/>
        </w:rPr>
        <w:lastRenderedPageBreak/>
        <w:t>Executive</w:t>
      </w:r>
      <w:r w:rsidR="007D5D9D" w:rsidRPr="001B648D">
        <w:rPr>
          <w:rFonts w:ascii="Arial" w:hAnsi="Arial" w:cs="Arial"/>
          <w:b w:val="0"/>
          <w:color w:val="000000"/>
          <w:sz w:val="24"/>
          <w:szCs w:val="24"/>
        </w:rPr>
        <w:t xml:space="preserve"> </w:t>
      </w:r>
      <w:r w:rsidRPr="001B648D">
        <w:rPr>
          <w:rFonts w:ascii="Arial" w:hAnsi="Arial" w:cs="Arial"/>
          <w:color w:val="000000"/>
          <w:sz w:val="24"/>
          <w:szCs w:val="24"/>
        </w:rPr>
        <w:t>Summary</w:t>
      </w:r>
      <w:bookmarkEnd w:id="0"/>
    </w:p>
    <w:p w:rsidR="000A5FA0" w:rsidRPr="00840989" w:rsidRDefault="000A5FA0" w:rsidP="000A5FA0">
      <w:pPr>
        <w:autoSpaceDE w:val="0"/>
        <w:autoSpaceDN w:val="0"/>
        <w:adjustRightInd w:val="0"/>
        <w:jc w:val="both"/>
        <w:rPr>
          <w:rFonts w:ascii="Arial" w:hAnsi="Arial" w:cs="Arial"/>
          <w:color w:val="000000"/>
        </w:rPr>
      </w:pPr>
    </w:p>
    <w:p w:rsidR="000A5FA0" w:rsidRDefault="000A5FA0" w:rsidP="000A5FA0">
      <w:pPr>
        <w:autoSpaceDE w:val="0"/>
        <w:autoSpaceDN w:val="0"/>
        <w:adjustRightInd w:val="0"/>
        <w:jc w:val="both"/>
        <w:rPr>
          <w:rFonts w:ascii="Arial" w:hAnsi="Arial" w:cs="Arial"/>
          <w:color w:val="000000"/>
        </w:rPr>
      </w:pPr>
      <w:r>
        <w:rPr>
          <w:rFonts w:ascii="Arial" w:hAnsi="Arial" w:cs="Arial"/>
          <w:color w:val="000000"/>
        </w:rPr>
        <w:t>Wh</w:t>
      </w:r>
      <w:r w:rsidR="00BF6A90">
        <w:rPr>
          <w:rFonts w:ascii="Arial" w:hAnsi="Arial" w:cs="Arial"/>
          <w:color w:val="000000"/>
        </w:rPr>
        <w:t xml:space="preserve">y </w:t>
      </w:r>
      <w:r>
        <w:rPr>
          <w:rFonts w:ascii="Arial" w:hAnsi="Arial" w:cs="Arial"/>
          <w:color w:val="000000"/>
        </w:rPr>
        <w:t>Have a Compliance Program</w:t>
      </w:r>
    </w:p>
    <w:p w:rsidR="000A5FA0" w:rsidRDefault="000A5FA0" w:rsidP="000A5FA0">
      <w:pPr>
        <w:autoSpaceDE w:val="0"/>
        <w:autoSpaceDN w:val="0"/>
        <w:adjustRightInd w:val="0"/>
        <w:jc w:val="both"/>
        <w:rPr>
          <w:rFonts w:ascii="Arial" w:hAnsi="Arial" w:cs="Arial"/>
          <w:color w:val="000000"/>
        </w:rPr>
      </w:pPr>
    </w:p>
    <w:p w:rsidR="000A5FA0" w:rsidRPr="000A5FA0" w:rsidRDefault="000A5FA0" w:rsidP="001B648D">
      <w:pPr>
        <w:autoSpaceDE w:val="0"/>
        <w:autoSpaceDN w:val="0"/>
        <w:adjustRightInd w:val="0"/>
        <w:jc w:val="center"/>
        <w:rPr>
          <w:rFonts w:ascii="Arial" w:hAnsi="Arial" w:cs="Arial"/>
          <w:color w:val="000000"/>
        </w:rPr>
      </w:pPr>
      <w:r>
        <w:rPr>
          <w:rFonts w:ascii="Arial" w:hAnsi="Arial" w:cs="Arial"/>
          <w:color w:val="000000"/>
        </w:rPr>
        <w:t>Trillium’s</w:t>
      </w:r>
      <w:r w:rsidR="00D8040B">
        <w:rPr>
          <w:rFonts w:ascii="Arial" w:hAnsi="Arial" w:cs="Arial"/>
          <w:color w:val="000000"/>
        </w:rPr>
        <w:t xml:space="preserve"> </w:t>
      </w:r>
      <w:r w:rsidRPr="000A5FA0">
        <w:rPr>
          <w:rFonts w:ascii="Arial" w:hAnsi="Arial" w:cs="Arial"/>
          <w:color w:val="000000"/>
        </w:rPr>
        <w:t>Compliance</w:t>
      </w:r>
      <w:r w:rsidR="00D8040B">
        <w:rPr>
          <w:rFonts w:ascii="Arial" w:hAnsi="Arial" w:cs="Arial"/>
          <w:color w:val="000000"/>
        </w:rPr>
        <w:t xml:space="preserve"> </w:t>
      </w:r>
      <w:r w:rsidRPr="000A5FA0">
        <w:rPr>
          <w:rFonts w:ascii="Arial" w:hAnsi="Arial" w:cs="Arial"/>
          <w:color w:val="000000"/>
        </w:rPr>
        <w:t>Program</w:t>
      </w:r>
      <w:r w:rsidR="00D8040B">
        <w:rPr>
          <w:rFonts w:ascii="Arial" w:hAnsi="Arial" w:cs="Arial"/>
          <w:color w:val="000000"/>
        </w:rPr>
        <w:t xml:space="preserve"> </w:t>
      </w:r>
      <w:r w:rsidRPr="000A5FA0">
        <w:rPr>
          <w:rFonts w:ascii="Arial" w:hAnsi="Arial" w:cs="Arial"/>
          <w:color w:val="000000"/>
        </w:rPr>
        <w:t>is</w:t>
      </w:r>
      <w:r w:rsidR="00D8040B">
        <w:rPr>
          <w:rFonts w:ascii="Arial" w:hAnsi="Arial" w:cs="Arial"/>
          <w:color w:val="000000"/>
        </w:rPr>
        <w:t xml:space="preserve"> </w:t>
      </w:r>
      <w:r w:rsidRPr="000A5FA0">
        <w:rPr>
          <w:rFonts w:ascii="Arial" w:hAnsi="Arial" w:cs="Arial"/>
          <w:color w:val="000000"/>
        </w:rPr>
        <w:t>necessary</w:t>
      </w:r>
      <w:r w:rsidR="00D8040B">
        <w:rPr>
          <w:rFonts w:ascii="Arial" w:hAnsi="Arial" w:cs="Arial"/>
          <w:color w:val="000000"/>
        </w:rPr>
        <w:t xml:space="preserve"> </w:t>
      </w:r>
      <w:r w:rsidRPr="000A5FA0">
        <w:rPr>
          <w:rFonts w:ascii="Arial" w:hAnsi="Arial" w:cs="Arial"/>
          <w:color w:val="000000"/>
        </w:rPr>
        <w:t>because</w:t>
      </w:r>
      <w:r w:rsidR="00D8040B">
        <w:rPr>
          <w:rFonts w:ascii="Arial" w:hAnsi="Arial" w:cs="Arial"/>
          <w:color w:val="000000"/>
        </w:rPr>
        <w:t xml:space="preserve"> </w:t>
      </w:r>
      <w:r w:rsidRPr="000A5FA0">
        <w:rPr>
          <w:rFonts w:ascii="Arial" w:hAnsi="Arial" w:cs="Arial"/>
          <w:color w:val="000000"/>
        </w:rPr>
        <w:t>it:</w:t>
      </w:r>
    </w:p>
    <w:p w:rsidR="000A5FA0" w:rsidRPr="000A5FA0" w:rsidRDefault="00D8040B" w:rsidP="000A5FA0">
      <w:pPr>
        <w:autoSpaceDE w:val="0"/>
        <w:autoSpaceDN w:val="0"/>
        <w:adjustRightInd w:val="0"/>
        <w:jc w:val="both"/>
        <w:rPr>
          <w:rFonts w:ascii="Arial" w:hAnsi="Arial" w:cs="Arial"/>
          <w:color w:val="000000"/>
        </w:rPr>
      </w:pPr>
      <w:r>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Stops</w:t>
      </w:r>
      <w:r w:rsidR="00D8040B">
        <w:rPr>
          <w:rFonts w:ascii="Arial" w:hAnsi="Arial" w:cs="Arial"/>
          <w:color w:val="000000"/>
        </w:rPr>
        <w:t xml:space="preserve"> </w:t>
      </w:r>
      <w:r w:rsidRPr="000A5FA0">
        <w:rPr>
          <w:rFonts w:ascii="Arial" w:hAnsi="Arial" w:cs="Arial"/>
          <w:color w:val="000000"/>
        </w:rPr>
        <w:t>fraud;</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Protects</w:t>
      </w:r>
      <w:r w:rsidR="00D8040B">
        <w:rPr>
          <w:rFonts w:ascii="Arial" w:hAnsi="Arial" w:cs="Arial"/>
          <w:color w:val="000000"/>
        </w:rPr>
        <w:t xml:space="preserve"> </w:t>
      </w:r>
      <w:r w:rsidRPr="000A5FA0">
        <w:rPr>
          <w:rFonts w:ascii="Arial" w:hAnsi="Arial" w:cs="Arial"/>
          <w:color w:val="000000"/>
        </w:rPr>
        <w:t>patient</w:t>
      </w:r>
      <w:r w:rsidR="00D8040B">
        <w:rPr>
          <w:rFonts w:ascii="Arial" w:hAnsi="Arial" w:cs="Arial"/>
          <w:color w:val="000000"/>
        </w:rPr>
        <w:t xml:space="preserve"> </w:t>
      </w:r>
      <w:r w:rsidRPr="000A5FA0">
        <w:rPr>
          <w:rFonts w:ascii="Arial" w:hAnsi="Arial" w:cs="Arial"/>
          <w:color w:val="000000"/>
        </w:rPr>
        <w:t>privacy;</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Nurtures</w:t>
      </w:r>
      <w:r w:rsidR="00D8040B">
        <w:rPr>
          <w:rFonts w:ascii="Arial" w:hAnsi="Arial" w:cs="Arial"/>
          <w:color w:val="000000"/>
        </w:rPr>
        <w:t xml:space="preserve"> </w:t>
      </w:r>
      <w:r w:rsidRPr="000A5FA0">
        <w:rPr>
          <w:rFonts w:ascii="Arial" w:hAnsi="Arial" w:cs="Arial"/>
          <w:color w:val="000000"/>
        </w:rPr>
        <w:t>an</w:t>
      </w:r>
      <w:r w:rsidR="00D8040B">
        <w:rPr>
          <w:rFonts w:ascii="Arial" w:hAnsi="Arial" w:cs="Arial"/>
          <w:color w:val="000000"/>
        </w:rPr>
        <w:t xml:space="preserve"> </w:t>
      </w:r>
      <w:r w:rsidRPr="000A5FA0">
        <w:rPr>
          <w:rFonts w:ascii="Arial" w:hAnsi="Arial" w:cs="Arial"/>
          <w:color w:val="000000"/>
        </w:rPr>
        <w:t>ethical</w:t>
      </w:r>
      <w:r w:rsidR="00D8040B">
        <w:rPr>
          <w:rFonts w:ascii="Arial" w:hAnsi="Arial" w:cs="Arial"/>
          <w:color w:val="000000"/>
        </w:rPr>
        <w:t xml:space="preserve"> </w:t>
      </w:r>
      <w:r w:rsidRPr="000A5FA0">
        <w:rPr>
          <w:rFonts w:ascii="Arial" w:hAnsi="Arial" w:cs="Arial"/>
          <w:color w:val="000000"/>
        </w:rPr>
        <w:t>culture;</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Prevents</w:t>
      </w:r>
      <w:r w:rsidR="00D8040B">
        <w:rPr>
          <w:rFonts w:ascii="Arial" w:hAnsi="Arial" w:cs="Arial"/>
          <w:color w:val="000000"/>
        </w:rPr>
        <w:t xml:space="preserve"> </w:t>
      </w:r>
      <w:r w:rsidRPr="000A5FA0">
        <w:rPr>
          <w:rFonts w:ascii="Arial" w:hAnsi="Arial" w:cs="Arial"/>
          <w:color w:val="000000"/>
        </w:rPr>
        <w:t>conflicts</w:t>
      </w:r>
      <w:r w:rsidR="00D8040B">
        <w:rPr>
          <w:rFonts w:ascii="Arial" w:hAnsi="Arial" w:cs="Arial"/>
          <w:color w:val="000000"/>
        </w:rPr>
        <w:t xml:space="preserve"> </w:t>
      </w:r>
      <w:r w:rsidRPr="000A5FA0">
        <w:rPr>
          <w:rFonts w:ascii="Arial" w:hAnsi="Arial" w:cs="Arial"/>
          <w:color w:val="000000"/>
        </w:rPr>
        <w:t>of</w:t>
      </w:r>
      <w:r w:rsidR="00D8040B">
        <w:rPr>
          <w:rFonts w:ascii="Arial" w:hAnsi="Arial" w:cs="Arial"/>
          <w:color w:val="000000"/>
        </w:rPr>
        <w:t xml:space="preserve"> </w:t>
      </w:r>
      <w:r w:rsidRPr="000A5FA0">
        <w:rPr>
          <w:rFonts w:ascii="Arial" w:hAnsi="Arial" w:cs="Arial"/>
          <w:color w:val="000000"/>
        </w:rPr>
        <w:t>interest;</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Ensures</w:t>
      </w:r>
      <w:r w:rsidR="00D8040B">
        <w:rPr>
          <w:rFonts w:ascii="Arial" w:hAnsi="Arial" w:cs="Arial"/>
          <w:color w:val="000000"/>
        </w:rPr>
        <w:t xml:space="preserve"> </w:t>
      </w:r>
      <w:r w:rsidRPr="000A5FA0">
        <w:rPr>
          <w:rFonts w:ascii="Arial" w:hAnsi="Arial" w:cs="Arial"/>
          <w:color w:val="000000"/>
        </w:rPr>
        <w:t>proper</w:t>
      </w:r>
      <w:r w:rsidR="00D8040B">
        <w:rPr>
          <w:rFonts w:ascii="Arial" w:hAnsi="Arial" w:cs="Arial"/>
          <w:color w:val="000000"/>
        </w:rPr>
        <w:t xml:space="preserve"> </w:t>
      </w:r>
      <w:r w:rsidRPr="000A5FA0">
        <w:rPr>
          <w:rFonts w:ascii="Arial" w:hAnsi="Arial" w:cs="Arial"/>
          <w:color w:val="000000"/>
        </w:rPr>
        <w:t>credentialing;</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Identifies</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prevents</w:t>
      </w:r>
      <w:r w:rsidR="00D8040B">
        <w:rPr>
          <w:rFonts w:ascii="Arial" w:hAnsi="Arial" w:cs="Arial"/>
          <w:color w:val="000000"/>
        </w:rPr>
        <w:t xml:space="preserve"> </w:t>
      </w:r>
      <w:r w:rsidRPr="000A5FA0">
        <w:rPr>
          <w:rFonts w:ascii="Arial" w:hAnsi="Arial" w:cs="Arial"/>
          <w:color w:val="000000"/>
        </w:rPr>
        <w:t>waste;</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Furthers</w:t>
      </w:r>
      <w:r w:rsidR="00D8040B">
        <w:rPr>
          <w:rFonts w:ascii="Arial" w:hAnsi="Arial" w:cs="Arial"/>
          <w:color w:val="000000"/>
        </w:rPr>
        <w:t xml:space="preserve"> </w:t>
      </w:r>
      <w:r w:rsidRPr="000A5FA0">
        <w:rPr>
          <w:rFonts w:ascii="Arial" w:hAnsi="Arial" w:cs="Arial"/>
          <w:color w:val="000000"/>
        </w:rPr>
        <w:t>accurate</w:t>
      </w:r>
      <w:r w:rsidR="00D8040B">
        <w:rPr>
          <w:rFonts w:ascii="Arial" w:hAnsi="Arial" w:cs="Arial"/>
          <w:color w:val="000000"/>
        </w:rPr>
        <w:t xml:space="preserve"> </w:t>
      </w:r>
      <w:r w:rsidRPr="000A5FA0">
        <w:rPr>
          <w:rFonts w:ascii="Arial" w:hAnsi="Arial" w:cs="Arial"/>
          <w:color w:val="000000"/>
        </w:rPr>
        <w:t>billing</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coding;</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Assists</w:t>
      </w:r>
      <w:r w:rsidR="00D8040B">
        <w:rPr>
          <w:rFonts w:ascii="Arial" w:hAnsi="Arial" w:cs="Arial"/>
          <w:color w:val="000000"/>
        </w:rPr>
        <w:t xml:space="preserve"> </w:t>
      </w:r>
      <w:r w:rsidRPr="000A5FA0">
        <w:rPr>
          <w:rFonts w:ascii="Arial" w:hAnsi="Arial" w:cs="Arial"/>
          <w:color w:val="000000"/>
        </w:rPr>
        <w:t>in</w:t>
      </w:r>
      <w:r w:rsidR="00D8040B">
        <w:rPr>
          <w:rFonts w:ascii="Arial" w:hAnsi="Arial" w:cs="Arial"/>
          <w:color w:val="000000"/>
        </w:rPr>
        <w:t xml:space="preserve"> </w:t>
      </w:r>
      <w:r w:rsidRPr="000A5FA0">
        <w:rPr>
          <w:rFonts w:ascii="Arial" w:hAnsi="Arial" w:cs="Arial"/>
          <w:color w:val="000000"/>
        </w:rPr>
        <w:t>obeying</w:t>
      </w:r>
      <w:r w:rsidR="00D8040B">
        <w:rPr>
          <w:rFonts w:ascii="Arial" w:hAnsi="Arial" w:cs="Arial"/>
          <w:color w:val="000000"/>
        </w:rPr>
        <w:t xml:space="preserve"> </w:t>
      </w:r>
      <w:r w:rsidRPr="000A5FA0">
        <w:rPr>
          <w:rFonts w:ascii="Arial" w:hAnsi="Arial" w:cs="Arial"/>
          <w:color w:val="000000"/>
        </w:rPr>
        <w:t>state</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federal</w:t>
      </w:r>
      <w:r w:rsidR="00D8040B">
        <w:rPr>
          <w:rFonts w:ascii="Arial" w:hAnsi="Arial" w:cs="Arial"/>
          <w:color w:val="000000"/>
        </w:rPr>
        <w:t xml:space="preserve"> </w:t>
      </w:r>
      <w:r w:rsidRPr="000A5FA0">
        <w:rPr>
          <w:rFonts w:ascii="Arial" w:hAnsi="Arial" w:cs="Arial"/>
          <w:color w:val="000000"/>
        </w:rPr>
        <w:t>laws;</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Maintains</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promotes</w:t>
      </w:r>
      <w:r w:rsidR="00D8040B">
        <w:rPr>
          <w:rFonts w:ascii="Arial" w:hAnsi="Arial" w:cs="Arial"/>
          <w:color w:val="000000"/>
        </w:rPr>
        <w:t xml:space="preserve"> </w:t>
      </w:r>
      <w:r w:rsidRPr="000A5FA0">
        <w:rPr>
          <w:rFonts w:ascii="Arial" w:hAnsi="Arial" w:cs="Arial"/>
          <w:color w:val="000000"/>
        </w:rPr>
        <w:t>high</w:t>
      </w:r>
      <w:r w:rsidR="00D8040B">
        <w:rPr>
          <w:rFonts w:ascii="Arial" w:hAnsi="Arial" w:cs="Arial"/>
          <w:color w:val="000000"/>
        </w:rPr>
        <w:t xml:space="preserve"> </w:t>
      </w:r>
      <w:r w:rsidRPr="000A5FA0">
        <w:rPr>
          <w:rFonts w:ascii="Arial" w:hAnsi="Arial" w:cs="Arial"/>
          <w:color w:val="000000"/>
        </w:rPr>
        <w:t>quality</w:t>
      </w:r>
      <w:r w:rsidR="00D8040B">
        <w:rPr>
          <w:rFonts w:ascii="Arial" w:hAnsi="Arial" w:cs="Arial"/>
          <w:color w:val="000000"/>
        </w:rPr>
        <w:t xml:space="preserve"> </w:t>
      </w:r>
      <w:r w:rsidRPr="000A5FA0">
        <w:rPr>
          <w:rFonts w:ascii="Arial" w:hAnsi="Arial" w:cs="Arial"/>
          <w:color w:val="000000"/>
        </w:rPr>
        <w:t>care;</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Strives</w:t>
      </w:r>
      <w:r w:rsidR="00D8040B">
        <w:rPr>
          <w:rFonts w:ascii="Arial" w:hAnsi="Arial" w:cs="Arial"/>
          <w:color w:val="000000"/>
        </w:rPr>
        <w:t xml:space="preserve"> </w:t>
      </w:r>
      <w:r w:rsidRPr="000A5FA0">
        <w:rPr>
          <w:rFonts w:ascii="Arial" w:hAnsi="Arial" w:cs="Arial"/>
          <w:color w:val="000000"/>
        </w:rPr>
        <w:t>to</w:t>
      </w:r>
      <w:r w:rsidR="00D8040B">
        <w:rPr>
          <w:rFonts w:ascii="Arial" w:hAnsi="Arial" w:cs="Arial"/>
          <w:color w:val="000000"/>
        </w:rPr>
        <w:t xml:space="preserve"> </w:t>
      </w:r>
      <w:r w:rsidRPr="000A5FA0">
        <w:rPr>
          <w:rFonts w:ascii="Arial" w:hAnsi="Arial" w:cs="Arial"/>
          <w:color w:val="000000"/>
        </w:rPr>
        <w:t>promote</w:t>
      </w:r>
      <w:r w:rsidR="00D8040B">
        <w:rPr>
          <w:rFonts w:ascii="Arial" w:hAnsi="Arial" w:cs="Arial"/>
          <w:color w:val="000000"/>
        </w:rPr>
        <w:t xml:space="preserve"> </w:t>
      </w:r>
      <w:r w:rsidRPr="000A5FA0">
        <w:rPr>
          <w:rFonts w:ascii="Arial" w:hAnsi="Arial" w:cs="Arial"/>
          <w:color w:val="000000"/>
        </w:rPr>
        <w:t>the</w:t>
      </w:r>
      <w:r w:rsidR="00D8040B">
        <w:rPr>
          <w:rFonts w:ascii="Arial" w:hAnsi="Arial" w:cs="Arial"/>
          <w:color w:val="000000"/>
        </w:rPr>
        <w:t xml:space="preserve"> </w:t>
      </w:r>
      <w:r w:rsidRPr="000A5FA0">
        <w:rPr>
          <w:rFonts w:ascii="Arial" w:hAnsi="Arial" w:cs="Arial"/>
          <w:color w:val="000000"/>
        </w:rPr>
        <w:t>use</w:t>
      </w:r>
      <w:r w:rsidR="00D8040B">
        <w:rPr>
          <w:rFonts w:ascii="Arial" w:hAnsi="Arial" w:cs="Arial"/>
          <w:color w:val="000000"/>
        </w:rPr>
        <w:t xml:space="preserve"> </w:t>
      </w:r>
      <w:r w:rsidRPr="000A5FA0">
        <w:rPr>
          <w:rFonts w:ascii="Arial" w:hAnsi="Arial" w:cs="Arial"/>
          <w:color w:val="000000"/>
        </w:rPr>
        <w:t>of</w:t>
      </w:r>
      <w:r w:rsidR="00D8040B">
        <w:rPr>
          <w:rFonts w:ascii="Arial" w:hAnsi="Arial" w:cs="Arial"/>
          <w:color w:val="000000"/>
        </w:rPr>
        <w:t xml:space="preserve"> </w:t>
      </w:r>
      <w:r w:rsidRPr="000A5FA0">
        <w:rPr>
          <w:rFonts w:ascii="Arial" w:hAnsi="Arial" w:cs="Arial"/>
          <w:color w:val="000000"/>
        </w:rPr>
        <w:t>best</w:t>
      </w:r>
      <w:r w:rsidR="00D8040B">
        <w:rPr>
          <w:rFonts w:ascii="Arial" w:hAnsi="Arial" w:cs="Arial"/>
          <w:color w:val="000000"/>
        </w:rPr>
        <w:t xml:space="preserve"> </w:t>
      </w:r>
      <w:r w:rsidRPr="000A5FA0">
        <w:rPr>
          <w:rFonts w:ascii="Arial" w:hAnsi="Arial" w:cs="Arial"/>
          <w:color w:val="000000"/>
        </w:rPr>
        <w:t>practices</w:t>
      </w:r>
      <w:r w:rsidR="00D8040B">
        <w:rPr>
          <w:rFonts w:ascii="Arial" w:hAnsi="Arial" w:cs="Arial"/>
          <w:color w:val="000000"/>
        </w:rPr>
        <w:t xml:space="preserve"> </w:t>
      </w:r>
      <w:r w:rsidRPr="000A5FA0">
        <w:rPr>
          <w:rFonts w:ascii="Arial" w:hAnsi="Arial" w:cs="Arial"/>
          <w:color w:val="000000"/>
        </w:rPr>
        <w:t>in</w:t>
      </w:r>
      <w:r w:rsidR="00D8040B">
        <w:rPr>
          <w:rFonts w:ascii="Arial" w:hAnsi="Arial" w:cs="Arial"/>
          <w:color w:val="000000"/>
        </w:rPr>
        <w:t xml:space="preserve"> </w:t>
      </w:r>
      <w:r w:rsidRPr="000A5FA0">
        <w:rPr>
          <w:rFonts w:ascii="Arial" w:hAnsi="Arial" w:cs="Arial"/>
          <w:color w:val="000000"/>
        </w:rPr>
        <w:t>management</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board</w:t>
      </w:r>
      <w:r w:rsidR="00D8040B">
        <w:rPr>
          <w:rFonts w:ascii="Arial" w:hAnsi="Arial" w:cs="Arial"/>
          <w:color w:val="000000"/>
        </w:rPr>
        <w:t xml:space="preserve"> </w:t>
      </w:r>
      <w:r w:rsidRPr="000A5FA0">
        <w:rPr>
          <w:rFonts w:ascii="Arial" w:hAnsi="Arial" w:cs="Arial"/>
          <w:color w:val="000000"/>
        </w:rPr>
        <w:t>governance.</w:t>
      </w:r>
      <w:r w:rsidR="00D8040B">
        <w:rPr>
          <w:rFonts w:ascii="Arial" w:hAnsi="Arial" w:cs="Arial"/>
          <w:color w:val="000000"/>
        </w:rPr>
        <w:t xml:space="preserve">    </w:t>
      </w:r>
    </w:p>
    <w:p w:rsidR="000A5FA0" w:rsidRDefault="000A5FA0" w:rsidP="00840989">
      <w:pPr>
        <w:autoSpaceDE w:val="0"/>
        <w:autoSpaceDN w:val="0"/>
        <w:adjustRightInd w:val="0"/>
        <w:jc w:val="both"/>
        <w:rPr>
          <w:rFonts w:ascii="Arial" w:hAnsi="Arial" w:cs="Arial"/>
          <w:color w:val="000000"/>
        </w:rPr>
      </w:pPr>
    </w:p>
    <w:p w:rsidR="000A5FA0" w:rsidRPr="000A5FA0" w:rsidRDefault="00D8040B" w:rsidP="001B648D">
      <w:pPr>
        <w:autoSpaceDE w:val="0"/>
        <w:autoSpaceDN w:val="0"/>
        <w:adjustRightInd w:val="0"/>
        <w:jc w:val="center"/>
        <w:rPr>
          <w:rFonts w:ascii="Arial" w:hAnsi="Arial" w:cs="Arial"/>
          <w:color w:val="000000"/>
        </w:rPr>
      </w:pPr>
      <w:r>
        <w:rPr>
          <w:rFonts w:ascii="Arial" w:hAnsi="Arial" w:cs="Arial"/>
          <w:color w:val="000000"/>
        </w:rPr>
        <w:t xml:space="preserve">Trillium </w:t>
      </w:r>
      <w:r w:rsidR="00D96F5D">
        <w:rPr>
          <w:rFonts w:ascii="Arial" w:hAnsi="Arial" w:cs="Arial"/>
          <w:color w:val="000000"/>
        </w:rPr>
        <w:t>Health</w:t>
      </w:r>
      <w:r w:rsidR="00D96F5D" w:rsidRPr="000A5FA0">
        <w:rPr>
          <w:rFonts w:ascii="Arial" w:hAnsi="Arial" w:cs="Arial"/>
          <w:color w:val="000000"/>
        </w:rPr>
        <w:t>’s</w:t>
      </w:r>
      <w:r>
        <w:rPr>
          <w:rFonts w:ascii="Arial" w:hAnsi="Arial" w:cs="Arial"/>
          <w:color w:val="000000"/>
        </w:rPr>
        <w:t xml:space="preserve"> </w:t>
      </w:r>
      <w:r w:rsidR="000A5FA0" w:rsidRPr="000A5FA0">
        <w:rPr>
          <w:rFonts w:ascii="Arial" w:hAnsi="Arial" w:cs="Arial"/>
          <w:color w:val="000000"/>
        </w:rPr>
        <w:t>Compliance</w:t>
      </w:r>
      <w:r>
        <w:rPr>
          <w:rFonts w:ascii="Arial" w:hAnsi="Arial" w:cs="Arial"/>
          <w:color w:val="000000"/>
        </w:rPr>
        <w:t xml:space="preserve"> </w:t>
      </w:r>
      <w:r w:rsidR="000A5FA0" w:rsidRPr="000A5FA0">
        <w:rPr>
          <w:rFonts w:ascii="Arial" w:hAnsi="Arial" w:cs="Arial"/>
          <w:color w:val="000000"/>
        </w:rPr>
        <w:t>Program</w:t>
      </w:r>
      <w:r>
        <w:rPr>
          <w:rFonts w:ascii="Arial" w:hAnsi="Arial" w:cs="Arial"/>
          <w:color w:val="000000"/>
        </w:rPr>
        <w:t xml:space="preserve"> </w:t>
      </w:r>
      <w:r w:rsidR="000A5FA0" w:rsidRPr="000A5FA0">
        <w:rPr>
          <w:rFonts w:ascii="Arial" w:hAnsi="Arial" w:cs="Arial"/>
          <w:color w:val="000000"/>
        </w:rPr>
        <w:t>applies</w:t>
      </w:r>
      <w:r>
        <w:rPr>
          <w:rFonts w:ascii="Arial" w:hAnsi="Arial" w:cs="Arial"/>
          <w:color w:val="000000"/>
        </w:rPr>
        <w:t xml:space="preserve"> </w:t>
      </w:r>
      <w:r w:rsidR="000A5FA0" w:rsidRPr="000A5FA0">
        <w:rPr>
          <w:rFonts w:ascii="Arial" w:hAnsi="Arial" w:cs="Arial"/>
          <w:color w:val="000000"/>
        </w:rPr>
        <w:t>to:</w:t>
      </w:r>
    </w:p>
    <w:p w:rsidR="000A5FA0" w:rsidRPr="000A5FA0" w:rsidRDefault="000A5FA0" w:rsidP="001B648D">
      <w:pPr>
        <w:autoSpaceDE w:val="0"/>
        <w:autoSpaceDN w:val="0"/>
        <w:adjustRightInd w:val="0"/>
        <w:ind w:firstLine="60"/>
        <w:jc w:val="both"/>
        <w:rPr>
          <w:rFonts w:ascii="Arial" w:hAnsi="Arial" w:cs="Arial"/>
          <w:color w:val="000000"/>
        </w:rPr>
      </w:pP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 xml:space="preserve">Vendors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lastRenderedPageBreak/>
        <w:t xml:space="preserve">Contractors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 xml:space="preserve">Consultants </w:t>
      </w:r>
    </w:p>
    <w:p w:rsidR="000A5FA0" w:rsidRDefault="00D8040B"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All</w:t>
      </w:r>
      <w:r>
        <w:rPr>
          <w:rFonts w:ascii="Arial" w:hAnsi="Arial" w:cs="Arial"/>
          <w:color w:val="000000"/>
        </w:rPr>
        <w:t xml:space="preserve"> </w:t>
      </w:r>
      <w:r w:rsidRPr="000A5FA0">
        <w:rPr>
          <w:rFonts w:ascii="Arial" w:hAnsi="Arial" w:cs="Arial"/>
          <w:color w:val="000000"/>
        </w:rPr>
        <w:t>staff</w:t>
      </w:r>
      <w:r>
        <w:rPr>
          <w:rFonts w:ascii="Arial" w:hAnsi="Arial" w:cs="Arial"/>
          <w:color w:val="000000"/>
        </w:rPr>
        <w:t xml:space="preserve"> </w:t>
      </w:r>
      <w:r w:rsidRPr="000A5FA0">
        <w:rPr>
          <w:rFonts w:ascii="Arial" w:hAnsi="Arial" w:cs="Arial"/>
          <w:color w:val="000000"/>
        </w:rPr>
        <w:t>no</w:t>
      </w:r>
      <w:r>
        <w:rPr>
          <w:rFonts w:ascii="Arial" w:hAnsi="Arial" w:cs="Arial"/>
          <w:color w:val="000000"/>
        </w:rPr>
        <w:t xml:space="preserve"> </w:t>
      </w:r>
      <w:r w:rsidRPr="000A5FA0">
        <w:rPr>
          <w:rFonts w:ascii="Arial" w:hAnsi="Arial" w:cs="Arial"/>
          <w:color w:val="000000"/>
        </w:rPr>
        <w:t>matter</w:t>
      </w:r>
      <w:r>
        <w:rPr>
          <w:rFonts w:ascii="Arial" w:hAnsi="Arial" w:cs="Arial"/>
          <w:color w:val="000000"/>
        </w:rPr>
        <w:t xml:space="preserve"> </w:t>
      </w:r>
      <w:r w:rsidRPr="000A5FA0">
        <w:rPr>
          <w:rFonts w:ascii="Arial" w:hAnsi="Arial" w:cs="Arial"/>
          <w:color w:val="000000"/>
        </w:rPr>
        <w:t>the</w:t>
      </w:r>
      <w:r>
        <w:rPr>
          <w:rFonts w:ascii="Arial" w:hAnsi="Arial" w:cs="Arial"/>
          <w:color w:val="000000"/>
        </w:rPr>
        <w:t xml:space="preserve"> </w:t>
      </w:r>
      <w:r w:rsidRPr="000A5FA0">
        <w:rPr>
          <w:rFonts w:ascii="Arial" w:hAnsi="Arial" w:cs="Arial"/>
          <w:color w:val="000000"/>
        </w:rPr>
        <w:t>title</w:t>
      </w:r>
      <w:r>
        <w:rPr>
          <w:rFonts w:ascii="Arial" w:hAnsi="Arial" w:cs="Arial"/>
          <w:color w:val="000000"/>
        </w:rPr>
        <w:t xml:space="preserve"> </w:t>
      </w:r>
      <w:r w:rsidRPr="000A5FA0">
        <w:rPr>
          <w:rFonts w:ascii="Arial" w:hAnsi="Arial" w:cs="Arial"/>
          <w:color w:val="000000"/>
        </w:rPr>
        <w:t>or</w:t>
      </w:r>
      <w:r>
        <w:rPr>
          <w:rFonts w:ascii="Arial" w:hAnsi="Arial" w:cs="Arial"/>
          <w:color w:val="000000"/>
        </w:rPr>
        <w:t xml:space="preserve"> </w:t>
      </w:r>
      <w:r w:rsidRPr="000A5FA0">
        <w:rPr>
          <w:rFonts w:ascii="Arial" w:hAnsi="Arial" w:cs="Arial"/>
          <w:color w:val="000000"/>
        </w:rPr>
        <w:t>position</w:t>
      </w:r>
      <w:r>
        <w:rPr>
          <w:rFonts w:ascii="Arial" w:hAnsi="Arial" w:cs="Arial"/>
          <w:color w:val="000000"/>
        </w:rPr>
        <w:t xml:space="preserve"> </w:t>
      </w:r>
    </w:p>
    <w:p w:rsidR="000A5FA0"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Board</w:t>
      </w:r>
      <w:r w:rsidR="00D8040B">
        <w:rPr>
          <w:rFonts w:ascii="Arial" w:hAnsi="Arial" w:cs="Arial"/>
          <w:color w:val="000000"/>
        </w:rPr>
        <w:t xml:space="preserve"> </w:t>
      </w:r>
      <w:r w:rsidRPr="000A5FA0">
        <w:rPr>
          <w:rFonts w:ascii="Arial" w:hAnsi="Arial" w:cs="Arial"/>
          <w:color w:val="000000"/>
        </w:rPr>
        <w:t>of</w:t>
      </w:r>
      <w:r w:rsidR="00D8040B">
        <w:rPr>
          <w:rFonts w:ascii="Arial" w:hAnsi="Arial" w:cs="Arial"/>
          <w:color w:val="000000"/>
        </w:rPr>
        <w:t xml:space="preserve"> </w:t>
      </w:r>
      <w:r w:rsidRPr="000A5FA0">
        <w:rPr>
          <w:rFonts w:ascii="Arial" w:hAnsi="Arial" w:cs="Arial"/>
          <w:color w:val="000000"/>
        </w:rPr>
        <w:t>Directors</w:t>
      </w:r>
      <w:r w:rsidR="00D8040B">
        <w:rPr>
          <w:rFonts w:ascii="Arial" w:hAnsi="Arial" w:cs="Arial"/>
          <w:color w:val="000000"/>
        </w:rPr>
        <w:t xml:space="preserve"> </w:t>
      </w:r>
    </w:p>
    <w:p w:rsidR="000A5FA0" w:rsidRPr="000A5FA0" w:rsidRDefault="000A5FA0" w:rsidP="001B648D">
      <w:pPr>
        <w:autoSpaceDE w:val="0"/>
        <w:autoSpaceDN w:val="0"/>
        <w:adjustRightInd w:val="0"/>
        <w:ind w:left="720"/>
        <w:jc w:val="both"/>
        <w:rPr>
          <w:rFonts w:ascii="Arial" w:hAnsi="Arial" w:cs="Arial"/>
          <w:color w:val="000000"/>
        </w:rPr>
      </w:pPr>
    </w:p>
    <w:p w:rsidR="000A5FA0" w:rsidRPr="000A5FA0" w:rsidRDefault="000A5FA0" w:rsidP="001B648D">
      <w:pPr>
        <w:autoSpaceDE w:val="0"/>
        <w:autoSpaceDN w:val="0"/>
        <w:adjustRightInd w:val="0"/>
        <w:ind w:firstLine="60"/>
        <w:jc w:val="both"/>
        <w:rPr>
          <w:rFonts w:ascii="Arial" w:hAnsi="Arial" w:cs="Arial"/>
          <w:color w:val="000000"/>
        </w:rPr>
      </w:pPr>
    </w:p>
    <w:p w:rsidR="000A5FA0" w:rsidRDefault="000A5FA0" w:rsidP="001B648D">
      <w:pPr>
        <w:autoSpaceDE w:val="0"/>
        <w:autoSpaceDN w:val="0"/>
        <w:adjustRightInd w:val="0"/>
        <w:jc w:val="center"/>
        <w:rPr>
          <w:rFonts w:ascii="Arial" w:hAnsi="Arial" w:cs="Arial"/>
          <w:color w:val="000000"/>
        </w:rPr>
      </w:pPr>
      <w:r w:rsidRPr="000A5FA0">
        <w:rPr>
          <w:rFonts w:ascii="Arial" w:hAnsi="Arial" w:cs="Arial"/>
          <w:color w:val="000000"/>
        </w:rPr>
        <w:t>What</w:t>
      </w:r>
      <w:r w:rsidR="00D8040B">
        <w:rPr>
          <w:rFonts w:ascii="Arial" w:hAnsi="Arial" w:cs="Arial"/>
          <w:color w:val="000000"/>
        </w:rPr>
        <w:t xml:space="preserve"> </w:t>
      </w:r>
      <w:r w:rsidRPr="000A5FA0">
        <w:rPr>
          <w:rFonts w:ascii="Arial" w:hAnsi="Arial" w:cs="Arial"/>
          <w:color w:val="000000"/>
        </w:rPr>
        <w:t>you</w:t>
      </w:r>
      <w:r w:rsidR="00D8040B">
        <w:rPr>
          <w:rFonts w:ascii="Arial" w:hAnsi="Arial" w:cs="Arial"/>
          <w:color w:val="000000"/>
        </w:rPr>
        <w:t xml:space="preserve"> </w:t>
      </w:r>
      <w:r w:rsidRPr="000A5FA0">
        <w:rPr>
          <w:rFonts w:ascii="Arial" w:hAnsi="Arial" w:cs="Arial"/>
          <w:color w:val="000000"/>
        </w:rPr>
        <w:t>must</w:t>
      </w:r>
      <w:r w:rsidR="00D8040B">
        <w:rPr>
          <w:rFonts w:ascii="Arial" w:hAnsi="Arial" w:cs="Arial"/>
          <w:color w:val="000000"/>
        </w:rPr>
        <w:t xml:space="preserve"> </w:t>
      </w:r>
      <w:r w:rsidRPr="000A5FA0">
        <w:rPr>
          <w:rFonts w:ascii="Arial" w:hAnsi="Arial" w:cs="Arial"/>
          <w:color w:val="000000"/>
        </w:rPr>
        <w:t>do:</w:t>
      </w:r>
    </w:p>
    <w:p w:rsidR="00D8040B" w:rsidRPr="000A5FA0" w:rsidRDefault="00D8040B" w:rsidP="001B648D">
      <w:pPr>
        <w:autoSpaceDE w:val="0"/>
        <w:autoSpaceDN w:val="0"/>
        <w:adjustRightInd w:val="0"/>
        <w:jc w:val="center"/>
        <w:rPr>
          <w:rFonts w:ascii="Arial" w:hAnsi="Arial" w:cs="Arial"/>
          <w:color w:val="000000"/>
        </w:rPr>
      </w:pP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Act</w:t>
      </w:r>
      <w:r w:rsidR="00D8040B">
        <w:rPr>
          <w:rFonts w:ascii="Arial" w:hAnsi="Arial" w:cs="Arial"/>
          <w:color w:val="000000"/>
        </w:rPr>
        <w:t xml:space="preserve"> </w:t>
      </w:r>
      <w:r w:rsidRPr="000A5FA0">
        <w:rPr>
          <w:rFonts w:ascii="Arial" w:hAnsi="Arial" w:cs="Arial"/>
          <w:color w:val="000000"/>
        </w:rPr>
        <w:t>fairly;</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Act</w:t>
      </w:r>
      <w:r w:rsidR="00D8040B">
        <w:rPr>
          <w:rFonts w:ascii="Arial" w:hAnsi="Arial" w:cs="Arial"/>
          <w:color w:val="000000"/>
        </w:rPr>
        <w:t xml:space="preserve"> </w:t>
      </w:r>
      <w:r w:rsidRPr="000A5FA0">
        <w:rPr>
          <w:rFonts w:ascii="Arial" w:hAnsi="Arial" w:cs="Arial"/>
          <w:color w:val="000000"/>
        </w:rPr>
        <w:t>ethically;</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Act</w:t>
      </w:r>
      <w:r w:rsidR="00D8040B">
        <w:rPr>
          <w:rFonts w:ascii="Arial" w:hAnsi="Arial" w:cs="Arial"/>
          <w:color w:val="000000"/>
        </w:rPr>
        <w:t xml:space="preserve"> </w:t>
      </w:r>
      <w:r w:rsidRPr="000A5FA0">
        <w:rPr>
          <w:rFonts w:ascii="Arial" w:hAnsi="Arial" w:cs="Arial"/>
          <w:color w:val="000000"/>
        </w:rPr>
        <w:t>honestly;</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Act</w:t>
      </w:r>
      <w:r w:rsidR="00D8040B">
        <w:rPr>
          <w:rFonts w:ascii="Arial" w:hAnsi="Arial" w:cs="Arial"/>
          <w:color w:val="000000"/>
        </w:rPr>
        <w:t xml:space="preserve"> </w:t>
      </w:r>
      <w:r w:rsidRPr="000A5FA0">
        <w:rPr>
          <w:rFonts w:ascii="Arial" w:hAnsi="Arial" w:cs="Arial"/>
          <w:color w:val="000000"/>
        </w:rPr>
        <w:t>as</w:t>
      </w:r>
      <w:r w:rsidR="00D8040B">
        <w:rPr>
          <w:rFonts w:ascii="Arial" w:hAnsi="Arial" w:cs="Arial"/>
          <w:color w:val="000000"/>
        </w:rPr>
        <w:t xml:space="preserve"> </w:t>
      </w:r>
      <w:r w:rsidRPr="000A5FA0">
        <w:rPr>
          <w:rFonts w:ascii="Arial" w:hAnsi="Arial" w:cs="Arial"/>
          <w:color w:val="000000"/>
        </w:rPr>
        <w:t>a</w:t>
      </w:r>
      <w:r w:rsidR="00D8040B">
        <w:rPr>
          <w:rFonts w:ascii="Arial" w:hAnsi="Arial" w:cs="Arial"/>
          <w:color w:val="000000"/>
        </w:rPr>
        <w:t xml:space="preserve"> </w:t>
      </w:r>
      <w:r w:rsidRPr="000A5FA0">
        <w:rPr>
          <w:rFonts w:ascii="Arial" w:hAnsi="Arial" w:cs="Arial"/>
          <w:color w:val="000000"/>
        </w:rPr>
        <w:t>team;</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Report</w:t>
      </w:r>
      <w:r w:rsidR="00D8040B">
        <w:rPr>
          <w:rFonts w:ascii="Arial" w:hAnsi="Arial" w:cs="Arial"/>
          <w:color w:val="000000"/>
        </w:rPr>
        <w:t xml:space="preserve"> </w:t>
      </w:r>
      <w:r w:rsidRPr="000A5FA0">
        <w:rPr>
          <w:rFonts w:ascii="Arial" w:hAnsi="Arial" w:cs="Arial"/>
          <w:color w:val="000000"/>
        </w:rPr>
        <w:t>a</w:t>
      </w:r>
      <w:r w:rsidR="00D8040B">
        <w:rPr>
          <w:rFonts w:ascii="Arial" w:hAnsi="Arial" w:cs="Arial"/>
          <w:color w:val="000000"/>
        </w:rPr>
        <w:t xml:space="preserve"> </w:t>
      </w:r>
      <w:r w:rsidRPr="000A5FA0">
        <w:rPr>
          <w:rFonts w:ascii="Arial" w:hAnsi="Arial" w:cs="Arial"/>
          <w:color w:val="000000"/>
        </w:rPr>
        <w:t>conflict</w:t>
      </w:r>
      <w:r w:rsidR="00D8040B">
        <w:rPr>
          <w:rFonts w:ascii="Arial" w:hAnsi="Arial" w:cs="Arial"/>
          <w:color w:val="000000"/>
        </w:rPr>
        <w:t xml:space="preserve"> </w:t>
      </w:r>
      <w:r w:rsidRPr="000A5FA0">
        <w:rPr>
          <w:rFonts w:ascii="Arial" w:hAnsi="Arial" w:cs="Arial"/>
          <w:color w:val="000000"/>
        </w:rPr>
        <w:t>of</w:t>
      </w:r>
      <w:r w:rsidR="00D8040B">
        <w:rPr>
          <w:rFonts w:ascii="Arial" w:hAnsi="Arial" w:cs="Arial"/>
          <w:color w:val="000000"/>
        </w:rPr>
        <w:t xml:space="preserve"> </w:t>
      </w:r>
      <w:r w:rsidRPr="000A5FA0">
        <w:rPr>
          <w:rFonts w:ascii="Arial" w:hAnsi="Arial" w:cs="Arial"/>
          <w:color w:val="000000"/>
        </w:rPr>
        <w:t>interest</w:t>
      </w:r>
      <w:r w:rsidR="00D8040B">
        <w:rPr>
          <w:rFonts w:ascii="Arial" w:hAnsi="Arial" w:cs="Arial"/>
          <w:color w:val="000000"/>
        </w:rPr>
        <w:t xml:space="preserve"> </w:t>
      </w:r>
      <w:r w:rsidRPr="000A5FA0">
        <w:rPr>
          <w:rFonts w:ascii="Arial" w:hAnsi="Arial" w:cs="Arial"/>
          <w:color w:val="000000"/>
        </w:rPr>
        <w:t>that</w:t>
      </w:r>
      <w:r w:rsidR="00D8040B">
        <w:rPr>
          <w:rFonts w:ascii="Arial" w:hAnsi="Arial" w:cs="Arial"/>
          <w:color w:val="000000"/>
        </w:rPr>
        <w:t xml:space="preserve"> </w:t>
      </w:r>
      <w:r w:rsidRPr="000A5FA0">
        <w:rPr>
          <w:rFonts w:ascii="Arial" w:hAnsi="Arial" w:cs="Arial"/>
          <w:color w:val="000000"/>
        </w:rPr>
        <w:t>you</w:t>
      </w:r>
      <w:r w:rsidR="00D8040B">
        <w:rPr>
          <w:rFonts w:ascii="Arial" w:hAnsi="Arial" w:cs="Arial"/>
          <w:color w:val="000000"/>
        </w:rPr>
        <w:t xml:space="preserve"> </w:t>
      </w:r>
      <w:r w:rsidRPr="000A5FA0">
        <w:rPr>
          <w:rFonts w:ascii="Arial" w:hAnsi="Arial" w:cs="Arial"/>
          <w:color w:val="000000"/>
        </w:rPr>
        <w:t>may</w:t>
      </w:r>
      <w:r w:rsidR="00D8040B">
        <w:rPr>
          <w:rFonts w:ascii="Arial" w:hAnsi="Arial" w:cs="Arial"/>
          <w:color w:val="000000"/>
        </w:rPr>
        <w:t xml:space="preserve"> </w:t>
      </w:r>
      <w:r w:rsidRPr="000A5FA0">
        <w:rPr>
          <w:rFonts w:ascii="Arial" w:hAnsi="Arial" w:cs="Arial"/>
          <w:color w:val="000000"/>
        </w:rPr>
        <w:t>have;</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Treat</w:t>
      </w:r>
      <w:r w:rsidR="00D8040B">
        <w:rPr>
          <w:rFonts w:ascii="Arial" w:hAnsi="Arial" w:cs="Arial"/>
          <w:color w:val="000000"/>
        </w:rPr>
        <w:t xml:space="preserve"> </w:t>
      </w:r>
      <w:r w:rsidRPr="000A5FA0">
        <w:rPr>
          <w:rFonts w:ascii="Arial" w:hAnsi="Arial" w:cs="Arial"/>
          <w:color w:val="000000"/>
        </w:rPr>
        <w:t>patients</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one</w:t>
      </w:r>
      <w:r w:rsidR="00D8040B">
        <w:rPr>
          <w:rFonts w:ascii="Arial" w:hAnsi="Arial" w:cs="Arial"/>
          <w:color w:val="000000"/>
        </w:rPr>
        <w:t xml:space="preserve"> </w:t>
      </w:r>
      <w:r w:rsidRPr="000A5FA0">
        <w:rPr>
          <w:rFonts w:ascii="Arial" w:hAnsi="Arial" w:cs="Arial"/>
          <w:color w:val="000000"/>
        </w:rPr>
        <w:t>another</w:t>
      </w:r>
      <w:r w:rsidR="00D8040B">
        <w:rPr>
          <w:rFonts w:ascii="Arial" w:hAnsi="Arial" w:cs="Arial"/>
          <w:color w:val="000000"/>
        </w:rPr>
        <w:t xml:space="preserve"> </w:t>
      </w:r>
      <w:r w:rsidRPr="000A5FA0">
        <w:rPr>
          <w:rFonts w:ascii="Arial" w:hAnsi="Arial" w:cs="Arial"/>
          <w:color w:val="000000"/>
        </w:rPr>
        <w:t>with</w:t>
      </w:r>
      <w:r w:rsidR="00D8040B">
        <w:rPr>
          <w:rFonts w:ascii="Arial" w:hAnsi="Arial" w:cs="Arial"/>
          <w:color w:val="000000"/>
        </w:rPr>
        <w:t xml:space="preserve"> </w:t>
      </w:r>
      <w:r w:rsidRPr="000A5FA0">
        <w:rPr>
          <w:rFonts w:ascii="Arial" w:hAnsi="Arial" w:cs="Arial"/>
          <w:color w:val="000000"/>
        </w:rPr>
        <w:t>respect</w:t>
      </w:r>
      <w:r w:rsidR="00D8040B">
        <w:rPr>
          <w:rFonts w:ascii="Arial" w:hAnsi="Arial" w:cs="Arial"/>
          <w:color w:val="000000"/>
        </w:rPr>
        <w:t xml:space="preserve"> </w:t>
      </w:r>
      <w:r w:rsidRPr="000A5FA0">
        <w:rPr>
          <w:rFonts w:ascii="Arial" w:hAnsi="Arial" w:cs="Arial"/>
          <w:color w:val="000000"/>
        </w:rPr>
        <w:t>at</w:t>
      </w:r>
      <w:r w:rsidR="00D8040B">
        <w:rPr>
          <w:rFonts w:ascii="Arial" w:hAnsi="Arial" w:cs="Arial"/>
          <w:color w:val="000000"/>
        </w:rPr>
        <w:t xml:space="preserve"> </w:t>
      </w:r>
      <w:r w:rsidRPr="000A5FA0">
        <w:rPr>
          <w:rFonts w:ascii="Arial" w:hAnsi="Arial" w:cs="Arial"/>
          <w:color w:val="000000"/>
        </w:rPr>
        <w:t>all</w:t>
      </w:r>
      <w:r w:rsidR="00D8040B">
        <w:rPr>
          <w:rFonts w:ascii="Arial" w:hAnsi="Arial" w:cs="Arial"/>
          <w:color w:val="000000"/>
        </w:rPr>
        <w:t xml:space="preserve"> </w:t>
      </w:r>
      <w:r w:rsidRPr="000A5FA0">
        <w:rPr>
          <w:rFonts w:ascii="Arial" w:hAnsi="Arial" w:cs="Arial"/>
          <w:color w:val="000000"/>
        </w:rPr>
        <w:t>times;</w:t>
      </w:r>
      <w:r w:rsidR="00D8040B">
        <w:rPr>
          <w:rFonts w:ascii="Arial" w:hAnsi="Arial" w:cs="Arial"/>
          <w:color w:val="000000"/>
        </w:rPr>
        <w:t xml:space="preserve">  </w:t>
      </w:r>
    </w:p>
    <w:p w:rsidR="00D8040B" w:rsidRDefault="000A5FA0" w:rsidP="001B648D">
      <w:pPr>
        <w:numPr>
          <w:ilvl w:val="0"/>
          <w:numId w:val="22"/>
        </w:numPr>
        <w:autoSpaceDE w:val="0"/>
        <w:autoSpaceDN w:val="0"/>
        <w:adjustRightInd w:val="0"/>
        <w:jc w:val="both"/>
        <w:rPr>
          <w:rFonts w:ascii="Arial" w:hAnsi="Arial" w:cs="Arial"/>
          <w:color w:val="000000"/>
        </w:rPr>
      </w:pPr>
      <w:r w:rsidRPr="000A5FA0">
        <w:rPr>
          <w:rFonts w:ascii="Arial" w:hAnsi="Arial" w:cs="Arial"/>
          <w:color w:val="000000"/>
        </w:rPr>
        <w:t>Identify</w:t>
      </w:r>
      <w:r w:rsidR="00D8040B">
        <w:rPr>
          <w:rFonts w:ascii="Arial" w:hAnsi="Arial" w:cs="Arial"/>
          <w:color w:val="000000"/>
        </w:rPr>
        <w:t xml:space="preserve"> </w:t>
      </w:r>
      <w:r w:rsidRPr="000A5FA0">
        <w:rPr>
          <w:rFonts w:ascii="Arial" w:hAnsi="Arial" w:cs="Arial"/>
          <w:color w:val="000000"/>
        </w:rPr>
        <w:t>ways</w:t>
      </w:r>
      <w:r w:rsidR="00D8040B">
        <w:rPr>
          <w:rFonts w:ascii="Arial" w:hAnsi="Arial" w:cs="Arial"/>
          <w:color w:val="000000"/>
        </w:rPr>
        <w:t xml:space="preserve"> </w:t>
      </w:r>
      <w:r w:rsidRPr="000A5FA0">
        <w:rPr>
          <w:rFonts w:ascii="Arial" w:hAnsi="Arial" w:cs="Arial"/>
          <w:color w:val="000000"/>
        </w:rPr>
        <w:t>to</w:t>
      </w:r>
      <w:r w:rsidR="00D8040B">
        <w:rPr>
          <w:rFonts w:ascii="Arial" w:hAnsi="Arial" w:cs="Arial"/>
          <w:color w:val="000000"/>
        </w:rPr>
        <w:t xml:space="preserve"> </w:t>
      </w:r>
      <w:r w:rsidRPr="000A5FA0">
        <w:rPr>
          <w:rFonts w:ascii="Arial" w:hAnsi="Arial" w:cs="Arial"/>
          <w:color w:val="000000"/>
        </w:rPr>
        <w:t>do</w:t>
      </w:r>
      <w:r w:rsidR="00D8040B">
        <w:rPr>
          <w:rFonts w:ascii="Arial" w:hAnsi="Arial" w:cs="Arial"/>
          <w:color w:val="000000"/>
        </w:rPr>
        <w:t xml:space="preserve"> </w:t>
      </w:r>
      <w:r w:rsidRPr="000A5FA0">
        <w:rPr>
          <w:rFonts w:ascii="Arial" w:hAnsi="Arial" w:cs="Arial"/>
          <w:color w:val="000000"/>
        </w:rPr>
        <w:t>things</w:t>
      </w:r>
      <w:r w:rsidR="00D8040B">
        <w:rPr>
          <w:rFonts w:ascii="Arial" w:hAnsi="Arial" w:cs="Arial"/>
          <w:color w:val="000000"/>
        </w:rPr>
        <w:t xml:space="preserve"> </w:t>
      </w:r>
      <w:r w:rsidRPr="000A5FA0">
        <w:rPr>
          <w:rFonts w:ascii="Arial" w:hAnsi="Arial" w:cs="Arial"/>
          <w:color w:val="000000"/>
        </w:rPr>
        <w:t>better</w:t>
      </w:r>
      <w:r w:rsidR="00D8040B">
        <w:rPr>
          <w:rFonts w:ascii="Arial" w:hAnsi="Arial" w:cs="Arial"/>
          <w:color w:val="000000"/>
        </w:rPr>
        <w:t xml:space="preserve"> </w:t>
      </w:r>
      <w:r w:rsidRPr="000A5FA0">
        <w:rPr>
          <w:rFonts w:ascii="Arial" w:hAnsi="Arial" w:cs="Arial"/>
          <w:color w:val="000000"/>
        </w:rPr>
        <w:t>in</w:t>
      </w:r>
      <w:r w:rsidR="00D8040B">
        <w:rPr>
          <w:rFonts w:ascii="Arial" w:hAnsi="Arial" w:cs="Arial"/>
          <w:color w:val="000000"/>
        </w:rPr>
        <w:t xml:space="preserve"> </w:t>
      </w:r>
      <w:r w:rsidRPr="000A5FA0">
        <w:rPr>
          <w:rFonts w:ascii="Arial" w:hAnsi="Arial" w:cs="Arial"/>
          <w:color w:val="000000"/>
        </w:rPr>
        <w:t>your</w:t>
      </w:r>
      <w:r w:rsidR="00D8040B">
        <w:rPr>
          <w:rFonts w:ascii="Arial" w:hAnsi="Arial" w:cs="Arial"/>
          <w:color w:val="000000"/>
        </w:rPr>
        <w:t xml:space="preserve"> </w:t>
      </w:r>
      <w:r w:rsidRPr="000A5FA0">
        <w:rPr>
          <w:rFonts w:ascii="Arial" w:hAnsi="Arial" w:cs="Arial"/>
          <w:color w:val="000000"/>
        </w:rPr>
        <w:t>department</w:t>
      </w:r>
      <w:r w:rsidR="00D8040B">
        <w:rPr>
          <w:rFonts w:ascii="Arial" w:hAnsi="Arial" w:cs="Arial"/>
          <w:color w:val="000000"/>
        </w:rPr>
        <w:t xml:space="preserve"> </w:t>
      </w:r>
      <w:r w:rsidRPr="000A5FA0">
        <w:rPr>
          <w:rFonts w:ascii="Arial" w:hAnsi="Arial" w:cs="Arial"/>
          <w:color w:val="000000"/>
        </w:rPr>
        <w:t>and</w:t>
      </w:r>
      <w:r w:rsidR="00D8040B">
        <w:rPr>
          <w:rFonts w:ascii="Arial" w:hAnsi="Arial" w:cs="Arial"/>
          <w:color w:val="000000"/>
        </w:rPr>
        <w:t xml:space="preserve"> </w:t>
      </w:r>
      <w:r w:rsidRPr="000A5FA0">
        <w:rPr>
          <w:rFonts w:ascii="Arial" w:hAnsi="Arial" w:cs="Arial"/>
          <w:color w:val="000000"/>
        </w:rPr>
        <w:t>take</w:t>
      </w:r>
      <w:r w:rsidR="00D8040B">
        <w:rPr>
          <w:rFonts w:ascii="Arial" w:hAnsi="Arial" w:cs="Arial"/>
          <w:color w:val="000000"/>
        </w:rPr>
        <w:t xml:space="preserve"> </w:t>
      </w:r>
      <w:r w:rsidRPr="000A5FA0">
        <w:rPr>
          <w:rFonts w:ascii="Arial" w:hAnsi="Arial" w:cs="Arial"/>
          <w:color w:val="000000"/>
        </w:rPr>
        <w:t>action;</w:t>
      </w:r>
      <w:r w:rsidR="00D8040B">
        <w:rPr>
          <w:rFonts w:ascii="Arial" w:hAnsi="Arial" w:cs="Arial"/>
          <w:color w:val="000000"/>
        </w:rPr>
        <w:t xml:space="preserve"> </w:t>
      </w:r>
      <w:r w:rsidR="004E4818" w:rsidRPr="000A5FA0">
        <w:rPr>
          <w:rFonts w:ascii="Arial" w:hAnsi="Arial" w:cs="Arial"/>
          <w:color w:val="000000"/>
        </w:rPr>
        <w:t>and</w:t>
      </w:r>
    </w:p>
    <w:p w:rsidR="00D8040B" w:rsidRPr="00357299" w:rsidRDefault="000A5FA0" w:rsidP="001B648D">
      <w:pPr>
        <w:numPr>
          <w:ilvl w:val="0"/>
          <w:numId w:val="22"/>
        </w:numPr>
        <w:autoSpaceDE w:val="0"/>
        <w:autoSpaceDN w:val="0"/>
        <w:adjustRightInd w:val="0"/>
        <w:jc w:val="both"/>
        <w:rPr>
          <w:rFonts w:ascii="Arial" w:hAnsi="Arial" w:cs="Arial"/>
          <w:color w:val="000000"/>
        </w:rPr>
      </w:pPr>
      <w:r w:rsidRPr="004E4818">
        <w:rPr>
          <w:rFonts w:ascii="Arial" w:hAnsi="Arial" w:cs="Arial"/>
          <w:color w:val="000000"/>
        </w:rPr>
        <w:t>Report</w:t>
      </w:r>
      <w:r w:rsidR="00D8040B" w:rsidRPr="004E4818">
        <w:rPr>
          <w:rFonts w:ascii="Arial" w:hAnsi="Arial" w:cs="Arial"/>
          <w:color w:val="000000"/>
        </w:rPr>
        <w:t xml:space="preserve"> </w:t>
      </w:r>
      <w:r w:rsidRPr="004E4818">
        <w:rPr>
          <w:rFonts w:ascii="Arial" w:hAnsi="Arial" w:cs="Arial"/>
          <w:color w:val="000000"/>
        </w:rPr>
        <w:t>problems</w:t>
      </w:r>
      <w:r w:rsidR="00D8040B" w:rsidRPr="004E4818">
        <w:rPr>
          <w:rFonts w:ascii="Arial" w:hAnsi="Arial" w:cs="Arial"/>
          <w:color w:val="000000"/>
        </w:rPr>
        <w:t xml:space="preserve"> </w:t>
      </w:r>
      <w:r w:rsidRPr="004E4818">
        <w:rPr>
          <w:rFonts w:ascii="Arial" w:hAnsi="Arial" w:cs="Arial"/>
          <w:color w:val="000000"/>
        </w:rPr>
        <w:t>immediately</w:t>
      </w:r>
      <w:r w:rsidR="00D8040B" w:rsidRPr="004E4818">
        <w:rPr>
          <w:rFonts w:ascii="Arial" w:hAnsi="Arial" w:cs="Arial"/>
          <w:color w:val="000000"/>
        </w:rPr>
        <w:t xml:space="preserve"> </w:t>
      </w:r>
      <w:r w:rsidRPr="00A4226C">
        <w:rPr>
          <w:rFonts w:ascii="Arial" w:hAnsi="Arial" w:cs="Arial"/>
          <w:color w:val="000000"/>
        </w:rPr>
        <w:t>to</w:t>
      </w:r>
      <w:r w:rsidR="00D8040B" w:rsidRPr="00A4226C">
        <w:rPr>
          <w:rFonts w:ascii="Arial" w:hAnsi="Arial" w:cs="Arial"/>
          <w:color w:val="000000"/>
        </w:rPr>
        <w:t xml:space="preserve"> </w:t>
      </w:r>
      <w:r w:rsidRPr="00EA7313">
        <w:rPr>
          <w:rFonts w:ascii="Arial" w:hAnsi="Arial" w:cs="Arial"/>
          <w:color w:val="000000"/>
        </w:rPr>
        <w:t>your</w:t>
      </w:r>
      <w:r w:rsidR="00D8040B" w:rsidRPr="00EA7313">
        <w:rPr>
          <w:rFonts w:ascii="Arial" w:hAnsi="Arial" w:cs="Arial"/>
          <w:color w:val="000000"/>
        </w:rPr>
        <w:t xml:space="preserve"> </w:t>
      </w:r>
      <w:r w:rsidRPr="005B7428">
        <w:rPr>
          <w:rFonts w:ascii="Arial" w:hAnsi="Arial" w:cs="Arial"/>
          <w:color w:val="000000"/>
        </w:rPr>
        <w:t>supervisor</w:t>
      </w:r>
      <w:r w:rsidR="000171A9">
        <w:rPr>
          <w:rFonts w:ascii="Arial" w:hAnsi="Arial" w:cs="Arial"/>
          <w:color w:val="000000"/>
        </w:rPr>
        <w:t>,</w:t>
      </w:r>
      <w:r w:rsidR="00D8040B" w:rsidRPr="005B7428">
        <w:rPr>
          <w:rFonts w:ascii="Arial" w:hAnsi="Arial" w:cs="Arial"/>
          <w:color w:val="000000"/>
        </w:rPr>
        <w:t xml:space="preserve"> </w:t>
      </w:r>
      <w:r w:rsidRPr="005B7428">
        <w:rPr>
          <w:rFonts w:ascii="Arial" w:hAnsi="Arial" w:cs="Arial"/>
          <w:color w:val="000000"/>
        </w:rPr>
        <w:t>directly</w:t>
      </w:r>
      <w:r w:rsidR="00D8040B" w:rsidRPr="005B7428">
        <w:rPr>
          <w:rFonts w:ascii="Arial" w:hAnsi="Arial" w:cs="Arial"/>
          <w:color w:val="000000"/>
        </w:rPr>
        <w:t xml:space="preserve"> </w:t>
      </w:r>
      <w:r w:rsidRPr="005B7428">
        <w:rPr>
          <w:rFonts w:ascii="Arial" w:hAnsi="Arial" w:cs="Arial"/>
          <w:color w:val="000000"/>
        </w:rPr>
        <w:t>to</w:t>
      </w:r>
      <w:r w:rsidR="00D8040B" w:rsidRPr="00504C05">
        <w:rPr>
          <w:rFonts w:ascii="Arial" w:hAnsi="Arial" w:cs="Arial"/>
          <w:color w:val="000000"/>
        </w:rPr>
        <w:t xml:space="preserve"> </w:t>
      </w:r>
      <w:r w:rsidRPr="00504C05">
        <w:rPr>
          <w:rFonts w:ascii="Arial" w:hAnsi="Arial" w:cs="Arial"/>
          <w:color w:val="000000"/>
        </w:rPr>
        <w:t>the</w:t>
      </w:r>
      <w:r w:rsidR="00D8040B" w:rsidRPr="00504C05">
        <w:rPr>
          <w:rFonts w:ascii="Arial" w:hAnsi="Arial" w:cs="Arial"/>
          <w:color w:val="000000"/>
        </w:rPr>
        <w:t xml:space="preserve"> </w:t>
      </w:r>
      <w:r w:rsidRPr="00A20D85">
        <w:rPr>
          <w:rFonts w:ascii="Arial" w:hAnsi="Arial" w:cs="Arial"/>
          <w:color w:val="000000"/>
        </w:rPr>
        <w:t>Compliance</w:t>
      </w:r>
      <w:r w:rsidR="00D8040B" w:rsidRPr="00A20D85">
        <w:rPr>
          <w:rFonts w:ascii="Arial" w:hAnsi="Arial" w:cs="Arial"/>
          <w:color w:val="000000"/>
        </w:rPr>
        <w:t xml:space="preserve"> </w:t>
      </w:r>
      <w:r w:rsidR="00D96F5D" w:rsidRPr="004F1559">
        <w:rPr>
          <w:rFonts w:ascii="Arial" w:hAnsi="Arial" w:cs="Arial"/>
          <w:color w:val="000000"/>
        </w:rPr>
        <w:t xml:space="preserve">Director or the Chief Compliance </w:t>
      </w:r>
      <w:r w:rsidRPr="004F1559">
        <w:rPr>
          <w:rFonts w:ascii="Arial" w:hAnsi="Arial" w:cs="Arial"/>
          <w:color w:val="000000"/>
        </w:rPr>
        <w:t>Officer</w:t>
      </w:r>
      <w:r w:rsidR="000171A9">
        <w:rPr>
          <w:rFonts w:ascii="Arial" w:hAnsi="Arial" w:cs="Arial"/>
          <w:color w:val="000000"/>
        </w:rPr>
        <w:t>, or take advantage of our anonymous compliance hotline options</w:t>
      </w:r>
      <w:r w:rsidR="00C267D1" w:rsidRPr="003E35F7">
        <w:rPr>
          <w:rFonts w:ascii="Arial" w:hAnsi="Arial" w:cs="Arial"/>
          <w:color w:val="000000"/>
        </w:rPr>
        <w:t>.</w:t>
      </w:r>
      <w:r w:rsidR="00D8040B" w:rsidRPr="00357299">
        <w:rPr>
          <w:rFonts w:ascii="Arial" w:hAnsi="Arial" w:cs="Arial"/>
          <w:color w:val="000000"/>
        </w:rPr>
        <w:t xml:space="preserve"> </w:t>
      </w:r>
    </w:p>
    <w:p w:rsidR="000A5FA0" w:rsidRDefault="000A5FA0" w:rsidP="0023301C">
      <w:pPr>
        <w:autoSpaceDE w:val="0"/>
        <w:autoSpaceDN w:val="0"/>
        <w:adjustRightInd w:val="0"/>
        <w:jc w:val="both"/>
        <w:rPr>
          <w:rFonts w:ascii="Arial" w:hAnsi="Arial" w:cs="Arial"/>
          <w:color w:val="000000"/>
        </w:rPr>
      </w:pPr>
    </w:p>
    <w:p w:rsidR="000A5FA0" w:rsidRDefault="000A5FA0" w:rsidP="0023301C">
      <w:pPr>
        <w:autoSpaceDE w:val="0"/>
        <w:autoSpaceDN w:val="0"/>
        <w:adjustRightInd w:val="0"/>
        <w:jc w:val="both"/>
        <w:rPr>
          <w:rFonts w:ascii="Arial" w:hAnsi="Arial" w:cs="Arial"/>
          <w:color w:val="000000"/>
        </w:rPr>
      </w:pPr>
    </w:p>
    <w:p w:rsidR="00CD2F54" w:rsidRPr="001B648D" w:rsidRDefault="004E4818" w:rsidP="001B648D">
      <w:pPr>
        <w:pStyle w:val="Heading1"/>
        <w:numPr>
          <w:ilvl w:val="0"/>
          <w:numId w:val="25"/>
        </w:numPr>
        <w:ind w:hanging="720"/>
        <w:rPr>
          <w:rFonts w:ascii="Arial" w:hAnsi="Arial" w:cs="Arial"/>
          <w:color w:val="000000"/>
          <w:sz w:val="24"/>
          <w:szCs w:val="24"/>
        </w:rPr>
      </w:pPr>
      <w:r>
        <w:rPr>
          <w:rFonts w:ascii="Arial" w:hAnsi="Arial" w:cs="Arial"/>
          <w:color w:val="000000"/>
        </w:rPr>
        <w:br w:type="page"/>
      </w:r>
      <w:bookmarkStart w:id="1" w:name="_Toc13424847"/>
      <w:bookmarkStart w:id="2" w:name="_Toc13424919"/>
      <w:bookmarkStart w:id="3" w:name="_Toc13425009"/>
      <w:bookmarkStart w:id="4" w:name="_Toc13425120"/>
      <w:bookmarkStart w:id="5" w:name="_Toc13425191"/>
      <w:bookmarkStart w:id="6" w:name="_Toc13425281"/>
      <w:bookmarkStart w:id="7" w:name="_Toc13425514"/>
      <w:bookmarkStart w:id="8" w:name="_Toc13424848"/>
      <w:bookmarkStart w:id="9" w:name="_Toc13424920"/>
      <w:bookmarkStart w:id="10" w:name="_Toc13425010"/>
      <w:bookmarkStart w:id="11" w:name="_Toc13425121"/>
      <w:bookmarkStart w:id="12" w:name="_Toc13425192"/>
      <w:bookmarkStart w:id="13" w:name="_Toc13425282"/>
      <w:bookmarkStart w:id="14" w:name="_Toc13425515"/>
      <w:bookmarkStart w:id="15" w:name="_Toc13425516"/>
      <w:bookmarkEnd w:id="1"/>
      <w:bookmarkEnd w:id="2"/>
      <w:bookmarkEnd w:id="3"/>
      <w:bookmarkEnd w:id="4"/>
      <w:bookmarkEnd w:id="5"/>
      <w:bookmarkEnd w:id="6"/>
      <w:bookmarkEnd w:id="7"/>
      <w:bookmarkEnd w:id="8"/>
      <w:bookmarkEnd w:id="9"/>
      <w:bookmarkEnd w:id="10"/>
      <w:bookmarkEnd w:id="11"/>
      <w:bookmarkEnd w:id="12"/>
      <w:bookmarkEnd w:id="13"/>
      <w:bookmarkEnd w:id="14"/>
      <w:r w:rsidR="00CD2F54" w:rsidRPr="001B648D">
        <w:rPr>
          <w:rFonts w:ascii="Arial" w:hAnsi="Arial" w:cs="Arial"/>
          <w:color w:val="000000"/>
          <w:sz w:val="24"/>
          <w:szCs w:val="24"/>
        </w:rPr>
        <w:lastRenderedPageBreak/>
        <w:t>INTRODUCTION</w:t>
      </w:r>
      <w:bookmarkEnd w:id="15"/>
    </w:p>
    <w:p w:rsidR="00BF6A90" w:rsidRPr="001B648D" w:rsidRDefault="00BF6A90" w:rsidP="0023301C">
      <w:pPr>
        <w:autoSpaceDE w:val="0"/>
        <w:autoSpaceDN w:val="0"/>
        <w:adjustRightInd w:val="0"/>
        <w:jc w:val="both"/>
        <w:rPr>
          <w:rFonts w:ascii="Arial" w:hAnsi="Arial" w:cs="Arial"/>
          <w:b/>
          <w:color w:val="000000"/>
        </w:rPr>
      </w:pPr>
    </w:p>
    <w:p w:rsidR="00CD2F54" w:rsidRPr="0095120A" w:rsidRDefault="001F635C" w:rsidP="0023301C">
      <w:pPr>
        <w:autoSpaceDE w:val="0"/>
        <w:autoSpaceDN w:val="0"/>
        <w:adjustRightInd w:val="0"/>
        <w:jc w:val="both"/>
        <w:rPr>
          <w:rFonts w:ascii="Arial" w:hAnsi="Arial"/>
        </w:rPr>
      </w:pPr>
      <w:r>
        <w:rPr>
          <w:rFonts w:ascii="Arial" w:hAnsi="Arial" w:cs="Arial"/>
          <w:color w:val="000000"/>
        </w:rPr>
        <w:t>Trillium</w:t>
      </w:r>
      <w:r w:rsidR="00D8040B">
        <w:rPr>
          <w:rFonts w:ascii="Arial" w:hAnsi="Arial" w:cs="Arial"/>
          <w:color w:val="000000"/>
        </w:rPr>
        <w:t xml:space="preserve"> </w:t>
      </w:r>
      <w:r>
        <w:rPr>
          <w:rFonts w:ascii="Arial" w:hAnsi="Arial" w:cs="Arial"/>
          <w:color w:val="000000"/>
        </w:rPr>
        <w:t>Health</w:t>
      </w:r>
      <w:r w:rsidR="002D7501" w:rsidRPr="002D7501">
        <w:rPr>
          <w:rFonts w:ascii="Arial" w:hAnsi="Arial" w:cs="Arial"/>
        </w:rPr>
        <w:t>, Inc.</w:t>
      </w:r>
      <w:r w:rsidR="00DD40C1">
        <w:rPr>
          <w:rFonts w:ascii="Arial" w:hAnsi="Arial" w:cs="Arial"/>
        </w:rPr>
        <w:t xml:space="preserve"> </w:t>
      </w:r>
      <w:r w:rsidR="00582410">
        <w:rPr>
          <w:rFonts w:ascii="Arial" w:hAnsi="Arial" w:cs="Arial"/>
        </w:rPr>
        <w:t xml:space="preserve">(“the </w:t>
      </w:r>
      <w:r w:rsidR="003F6101">
        <w:rPr>
          <w:rFonts w:ascii="Arial" w:hAnsi="Arial" w:cs="Arial"/>
        </w:rPr>
        <w:t>O</w:t>
      </w:r>
      <w:r w:rsidR="00582410">
        <w:rPr>
          <w:rFonts w:ascii="Arial" w:hAnsi="Arial" w:cs="Arial"/>
        </w:rPr>
        <w:t xml:space="preserve">rganization”) </w:t>
      </w:r>
      <w:r w:rsidR="00CD2F54">
        <w:rPr>
          <w:rFonts w:ascii="Arial" w:hAnsi="Arial" w:cs="Arial"/>
        </w:rPr>
        <w:t xml:space="preserve">is a federal qualified health center look-alike with a mission to </w:t>
      </w:r>
      <w:r w:rsidR="00CD2F54" w:rsidRPr="00CD2F54">
        <w:rPr>
          <w:rFonts w:ascii="Arial" w:hAnsi="Arial" w:cs="Arial"/>
        </w:rPr>
        <w:t>promote health equity by providing affordable and extraordinary primary and specialty care, including LGBTG health care.</w:t>
      </w:r>
      <w:r w:rsidR="00CD2F54">
        <w:rPr>
          <w:rFonts w:ascii="Arial" w:hAnsi="Arial" w:cs="Arial"/>
        </w:rPr>
        <w:t xml:space="preserve">  </w:t>
      </w:r>
      <w:r w:rsidR="00582410">
        <w:rPr>
          <w:rFonts w:ascii="Arial" w:hAnsi="Arial" w:cs="Arial"/>
        </w:rPr>
        <w:t xml:space="preserve">We are </w:t>
      </w:r>
      <w:r w:rsidR="00582410">
        <w:rPr>
          <w:rFonts w:ascii="Arial" w:hAnsi="Arial" w:cs="Arial"/>
          <w:color w:val="000000"/>
        </w:rPr>
        <w:t>strongly committed to and ha</w:t>
      </w:r>
      <w:r w:rsidR="00BF6A90">
        <w:rPr>
          <w:rFonts w:ascii="Arial" w:hAnsi="Arial" w:cs="Arial"/>
          <w:color w:val="000000"/>
        </w:rPr>
        <w:t>ve</w:t>
      </w:r>
      <w:r w:rsidR="00582410">
        <w:rPr>
          <w:rFonts w:ascii="Arial" w:hAnsi="Arial" w:cs="Arial"/>
          <w:color w:val="000000"/>
        </w:rPr>
        <w:t xml:space="preserve"> a longstanding reputation for lawful and ethical conduct.  We take pride in </w:t>
      </w:r>
      <w:r w:rsidR="00BF6A90">
        <w:rPr>
          <w:rFonts w:ascii="Arial" w:hAnsi="Arial" w:cs="Arial"/>
          <w:color w:val="000000"/>
        </w:rPr>
        <w:t>earnin</w:t>
      </w:r>
      <w:r w:rsidR="00582410">
        <w:rPr>
          <w:rFonts w:ascii="Arial" w:hAnsi="Arial" w:cs="Arial"/>
          <w:color w:val="000000"/>
        </w:rPr>
        <w:t>g the trust of those we serve, government regulators and one another</w:t>
      </w:r>
      <w:r w:rsidR="00BF6A90">
        <w:rPr>
          <w:rFonts w:ascii="Arial" w:hAnsi="Arial" w:cs="Arial"/>
          <w:color w:val="000000"/>
        </w:rPr>
        <w:t>.</w:t>
      </w:r>
    </w:p>
    <w:p w:rsidR="00CD2F54" w:rsidRPr="0095120A" w:rsidRDefault="00CD2F54" w:rsidP="0023301C">
      <w:pPr>
        <w:autoSpaceDE w:val="0"/>
        <w:autoSpaceDN w:val="0"/>
        <w:adjustRightInd w:val="0"/>
        <w:jc w:val="both"/>
        <w:rPr>
          <w:rFonts w:ascii="Arial" w:hAnsi="Arial"/>
        </w:rPr>
      </w:pPr>
    </w:p>
    <w:p w:rsidR="00967AAF" w:rsidRDefault="00BF6A90" w:rsidP="0023301C">
      <w:pPr>
        <w:autoSpaceDE w:val="0"/>
        <w:autoSpaceDN w:val="0"/>
        <w:adjustRightInd w:val="0"/>
        <w:jc w:val="both"/>
        <w:rPr>
          <w:rFonts w:ascii="Arial" w:hAnsi="Arial" w:cs="Arial"/>
          <w:color w:val="000000"/>
        </w:rPr>
      </w:pPr>
      <w:r>
        <w:rPr>
          <w:rFonts w:ascii="Arial" w:hAnsi="Arial" w:cs="Arial"/>
          <w:color w:val="000000"/>
        </w:rPr>
        <w:t xml:space="preserve">The Affordable Care Act requires organizations that participate in federal health programs to have a formal compliance program.  New York’s Office of the Medicaid Inspector General </w:t>
      </w:r>
      <w:r w:rsidR="00267F65" w:rsidRPr="00267F65">
        <w:rPr>
          <w:rFonts w:ascii="Arial" w:hAnsi="Arial" w:cs="Arial"/>
          <w:color w:val="000000"/>
        </w:rPr>
        <w:t>(“OMIG”)</w:t>
      </w:r>
      <w:r w:rsidR="00267F65">
        <w:rPr>
          <w:rFonts w:ascii="Arial" w:hAnsi="Arial" w:cs="Arial"/>
          <w:color w:val="000000"/>
        </w:rPr>
        <w:t xml:space="preserve"> </w:t>
      </w:r>
      <w:r>
        <w:rPr>
          <w:rFonts w:ascii="Arial" w:hAnsi="Arial" w:cs="Arial"/>
          <w:color w:val="000000"/>
        </w:rPr>
        <w:t xml:space="preserve">requires Medicaid providers to have a compliance program as well.  Additionally, in response to </w:t>
      </w:r>
      <w:r w:rsidR="00967AAF">
        <w:rPr>
          <w:rFonts w:ascii="Arial" w:hAnsi="Arial" w:cs="Arial"/>
          <w:color w:val="000000"/>
        </w:rPr>
        <w:t xml:space="preserve">the many laws, rules and regulations governing healthcare, </w:t>
      </w:r>
      <w:r w:rsidR="00DD40C1">
        <w:rPr>
          <w:rFonts w:ascii="Arial" w:hAnsi="Arial" w:cs="Arial"/>
          <w:color w:val="000000"/>
        </w:rPr>
        <w:t xml:space="preserve">the </w:t>
      </w:r>
      <w:r w:rsidR="00C267D1">
        <w:rPr>
          <w:rFonts w:ascii="Arial" w:hAnsi="Arial" w:cs="Arial"/>
          <w:color w:val="000000"/>
        </w:rPr>
        <w:t>Organization</w:t>
      </w:r>
      <w:r w:rsidR="00967AAF">
        <w:rPr>
          <w:rFonts w:ascii="Arial" w:hAnsi="Arial" w:cs="Arial"/>
          <w:color w:val="000000"/>
        </w:rPr>
        <w:t xml:space="preserve"> has established a comprehensive compliance program</w:t>
      </w:r>
      <w:r w:rsidR="003D7362">
        <w:rPr>
          <w:rFonts w:ascii="Arial" w:hAnsi="Arial" w:cs="Arial"/>
          <w:color w:val="000000"/>
        </w:rPr>
        <w:t xml:space="preserve"> to help us live up to our commitment to adhere to the highest ethical standards of conduct in all business practices.</w:t>
      </w:r>
      <w:r w:rsidR="004B7661">
        <w:rPr>
          <w:rFonts w:ascii="Arial" w:hAnsi="Arial" w:cs="Arial"/>
          <w:color w:val="000000"/>
        </w:rPr>
        <w:t xml:space="preserve"> </w:t>
      </w:r>
    </w:p>
    <w:p w:rsidR="00967AAF" w:rsidRDefault="00967AAF" w:rsidP="0023301C">
      <w:pPr>
        <w:autoSpaceDE w:val="0"/>
        <w:autoSpaceDN w:val="0"/>
        <w:adjustRightInd w:val="0"/>
        <w:jc w:val="both"/>
        <w:rPr>
          <w:rFonts w:ascii="Arial" w:hAnsi="Arial" w:cs="Arial"/>
          <w:color w:val="000000"/>
        </w:rPr>
      </w:pPr>
    </w:p>
    <w:p w:rsidR="00582410" w:rsidRDefault="00582410" w:rsidP="0023301C">
      <w:pPr>
        <w:autoSpaceDE w:val="0"/>
        <w:autoSpaceDN w:val="0"/>
        <w:adjustRightInd w:val="0"/>
        <w:jc w:val="both"/>
        <w:rPr>
          <w:rFonts w:ascii="Arial" w:hAnsi="Arial" w:cs="Arial"/>
          <w:color w:val="000000"/>
        </w:rPr>
      </w:pPr>
      <w:r w:rsidRPr="00582410">
        <w:rPr>
          <w:rFonts w:ascii="Arial" w:hAnsi="Arial" w:cs="Arial"/>
          <w:color w:val="000000"/>
        </w:rPr>
        <w:t>This compliance plan is modeled after the eight elements identified by OMIG for an effective compliance program.  It also address</w:t>
      </w:r>
      <w:r w:rsidR="00BF6A90">
        <w:rPr>
          <w:rFonts w:ascii="Arial" w:hAnsi="Arial" w:cs="Arial"/>
          <w:color w:val="000000"/>
        </w:rPr>
        <w:t>es</w:t>
      </w:r>
      <w:r w:rsidRPr="00582410">
        <w:rPr>
          <w:rFonts w:ascii="Arial" w:hAnsi="Arial" w:cs="Arial"/>
          <w:color w:val="000000"/>
        </w:rPr>
        <w:t xml:space="preserve"> concerns as outlined in the Deficit Reduction Act (</w:t>
      </w:r>
      <w:r w:rsidR="00267F65">
        <w:rPr>
          <w:rFonts w:ascii="Arial" w:hAnsi="Arial" w:cs="Arial"/>
          <w:color w:val="000000"/>
        </w:rPr>
        <w:t>“</w:t>
      </w:r>
      <w:r w:rsidRPr="00582410">
        <w:rPr>
          <w:rFonts w:ascii="Arial" w:hAnsi="Arial" w:cs="Arial"/>
          <w:color w:val="000000"/>
        </w:rPr>
        <w:t>DRA</w:t>
      </w:r>
      <w:r w:rsidR="00267F65">
        <w:rPr>
          <w:rFonts w:ascii="Arial" w:hAnsi="Arial" w:cs="Arial"/>
          <w:color w:val="000000"/>
        </w:rPr>
        <w:t>”</w:t>
      </w:r>
      <w:r w:rsidRPr="00582410">
        <w:rPr>
          <w:rFonts w:ascii="Arial" w:hAnsi="Arial" w:cs="Arial"/>
          <w:color w:val="000000"/>
        </w:rPr>
        <w:t>)</w:t>
      </w:r>
      <w:r w:rsidR="00267F65">
        <w:rPr>
          <w:rFonts w:ascii="Arial" w:hAnsi="Arial" w:cs="Arial"/>
          <w:color w:val="000000"/>
        </w:rPr>
        <w:t xml:space="preserve">, which requires the </w:t>
      </w:r>
      <w:r w:rsidR="00C267D1">
        <w:rPr>
          <w:rFonts w:ascii="Arial" w:hAnsi="Arial" w:cs="Arial"/>
          <w:color w:val="000000"/>
        </w:rPr>
        <w:t>Organization</w:t>
      </w:r>
      <w:r w:rsidR="00267F65">
        <w:rPr>
          <w:rFonts w:ascii="Arial" w:hAnsi="Arial" w:cs="Arial"/>
          <w:color w:val="000000"/>
        </w:rPr>
        <w:t xml:space="preserve"> to </w:t>
      </w:r>
      <w:r w:rsidR="00267F65" w:rsidRPr="00267F65">
        <w:rPr>
          <w:rFonts w:ascii="Arial" w:hAnsi="Arial" w:cs="Arial"/>
          <w:color w:val="000000"/>
        </w:rPr>
        <w:t>establish written policies and procedures to inform employees and others about certain federal and state false claims and whistleblower laws</w:t>
      </w:r>
      <w:r w:rsidRPr="00582410">
        <w:rPr>
          <w:rFonts w:ascii="Arial" w:hAnsi="Arial" w:cs="Arial"/>
          <w:color w:val="000000"/>
        </w:rPr>
        <w:t xml:space="preserve">. </w:t>
      </w:r>
    </w:p>
    <w:p w:rsidR="00582410" w:rsidRPr="0095120A" w:rsidRDefault="00582410" w:rsidP="0095120A">
      <w:pPr>
        <w:autoSpaceDE w:val="0"/>
        <w:autoSpaceDN w:val="0"/>
        <w:adjustRightInd w:val="0"/>
        <w:jc w:val="both"/>
        <w:rPr>
          <w:rFonts w:ascii="Arial" w:hAnsi="Arial"/>
          <w:color w:val="000000"/>
        </w:rPr>
      </w:pPr>
    </w:p>
    <w:p w:rsidR="000E054D" w:rsidRPr="002D6036" w:rsidRDefault="00DD40C1" w:rsidP="0023301C">
      <w:pPr>
        <w:autoSpaceDE w:val="0"/>
        <w:autoSpaceDN w:val="0"/>
        <w:adjustRightInd w:val="0"/>
        <w:jc w:val="both"/>
        <w:rPr>
          <w:rFonts w:ascii="Arial" w:hAnsi="Arial" w:cs="Arial"/>
          <w:color w:val="000000"/>
        </w:rPr>
      </w:pPr>
      <w:r>
        <w:rPr>
          <w:rFonts w:ascii="Arial" w:hAnsi="Arial" w:cs="Arial"/>
          <w:color w:val="000000"/>
        </w:rPr>
        <w:t xml:space="preserve">The </w:t>
      </w:r>
      <w:r w:rsidR="00582410">
        <w:rPr>
          <w:rFonts w:ascii="Arial" w:hAnsi="Arial" w:cs="Arial"/>
          <w:color w:val="000000"/>
        </w:rPr>
        <w:t xml:space="preserve">goal of the </w:t>
      </w:r>
      <w:r w:rsidR="00C267D1">
        <w:rPr>
          <w:rFonts w:ascii="Arial" w:hAnsi="Arial" w:cs="Arial"/>
          <w:color w:val="000000"/>
        </w:rPr>
        <w:t>Organization</w:t>
      </w:r>
      <w:r w:rsidR="00582410">
        <w:rPr>
          <w:rFonts w:ascii="Arial" w:hAnsi="Arial" w:cs="Arial"/>
          <w:color w:val="000000"/>
        </w:rPr>
        <w:t xml:space="preserve">’s </w:t>
      </w:r>
      <w:r w:rsidR="000E054D" w:rsidRPr="002D6036">
        <w:rPr>
          <w:rFonts w:ascii="Arial" w:hAnsi="Arial" w:cs="Arial"/>
          <w:color w:val="000000"/>
        </w:rPr>
        <w:t xml:space="preserve">compliance program </w:t>
      </w:r>
      <w:r w:rsidR="00582410">
        <w:rPr>
          <w:rFonts w:ascii="Arial" w:hAnsi="Arial" w:cs="Arial"/>
          <w:color w:val="000000"/>
        </w:rPr>
        <w:t xml:space="preserve">is to prevent </w:t>
      </w:r>
      <w:r w:rsidR="000E054D" w:rsidRPr="002D6036">
        <w:rPr>
          <w:rFonts w:ascii="Arial" w:hAnsi="Arial" w:cs="Arial"/>
          <w:color w:val="000000"/>
        </w:rPr>
        <w:t xml:space="preserve">fraud, waste, and abuse while at the same time advancing the mission of providing </w:t>
      </w:r>
      <w:r w:rsidR="00A7230D" w:rsidRPr="00A7230D">
        <w:rPr>
          <w:rFonts w:ascii="Arial" w:hAnsi="Arial" w:cs="Arial"/>
          <w:color w:val="000000"/>
        </w:rPr>
        <w:t>affordable and extraordinary primary and specialty care</w:t>
      </w:r>
      <w:r w:rsidR="000E054D" w:rsidRPr="002D6036">
        <w:rPr>
          <w:rFonts w:ascii="Arial" w:hAnsi="Arial" w:cs="Arial"/>
          <w:color w:val="000000"/>
        </w:rPr>
        <w:t xml:space="preserve">. </w:t>
      </w:r>
      <w:r w:rsidR="004E4818">
        <w:rPr>
          <w:rFonts w:ascii="Arial" w:hAnsi="Arial" w:cs="Arial"/>
          <w:color w:val="000000"/>
        </w:rPr>
        <w:t xml:space="preserve"> </w:t>
      </w:r>
      <w:r w:rsidR="000E054D" w:rsidRPr="002D6036">
        <w:rPr>
          <w:rFonts w:ascii="Arial" w:hAnsi="Arial" w:cs="Arial"/>
          <w:color w:val="000000"/>
        </w:rPr>
        <w:t>Our compliance efforts are aimed at prevention,</w:t>
      </w:r>
      <w:r w:rsidR="00BB4B36" w:rsidRPr="002D6036">
        <w:rPr>
          <w:rFonts w:ascii="Arial" w:hAnsi="Arial" w:cs="Arial"/>
          <w:color w:val="000000"/>
        </w:rPr>
        <w:t xml:space="preserve"> </w:t>
      </w:r>
      <w:r w:rsidR="000E054D" w:rsidRPr="002D6036">
        <w:rPr>
          <w:rFonts w:ascii="Arial" w:hAnsi="Arial" w:cs="Arial"/>
          <w:color w:val="000000"/>
        </w:rPr>
        <w:t>detection, and resolution of variances.</w:t>
      </w:r>
    </w:p>
    <w:p w:rsidR="00BB4B36" w:rsidRPr="002D6036" w:rsidRDefault="00BB4B36" w:rsidP="0023301C">
      <w:pPr>
        <w:autoSpaceDE w:val="0"/>
        <w:autoSpaceDN w:val="0"/>
        <w:adjustRightInd w:val="0"/>
        <w:jc w:val="both"/>
        <w:rPr>
          <w:rFonts w:ascii="Arial" w:hAnsi="Arial" w:cs="Arial"/>
          <w:color w:val="000000"/>
        </w:rPr>
      </w:pPr>
    </w:p>
    <w:p w:rsidR="000E054D" w:rsidRPr="002D6036" w:rsidRDefault="000E054D" w:rsidP="0023301C">
      <w:pPr>
        <w:autoSpaceDE w:val="0"/>
        <w:autoSpaceDN w:val="0"/>
        <w:adjustRightInd w:val="0"/>
        <w:jc w:val="both"/>
        <w:rPr>
          <w:rFonts w:ascii="Arial" w:hAnsi="Arial" w:cs="Arial"/>
          <w:color w:val="000000"/>
        </w:rPr>
      </w:pPr>
      <w:r w:rsidRPr="002D6036">
        <w:rPr>
          <w:rFonts w:ascii="Arial" w:hAnsi="Arial" w:cs="Arial"/>
          <w:color w:val="000000"/>
        </w:rPr>
        <w:lastRenderedPageBreak/>
        <w:t xml:space="preserve">The eight elements of </w:t>
      </w:r>
      <w:r w:rsidR="00DD40C1">
        <w:rPr>
          <w:rFonts w:ascii="Arial" w:hAnsi="Arial" w:cs="Arial"/>
          <w:color w:val="000000"/>
        </w:rPr>
        <w:t xml:space="preserve">the </w:t>
      </w:r>
      <w:r w:rsidR="00C267D1">
        <w:rPr>
          <w:rFonts w:ascii="Arial" w:hAnsi="Arial" w:cs="Arial"/>
          <w:color w:val="000000"/>
        </w:rPr>
        <w:t>Organization</w:t>
      </w:r>
      <w:r w:rsidR="00F10116">
        <w:rPr>
          <w:rFonts w:ascii="Arial" w:hAnsi="Arial" w:cs="Arial"/>
          <w:color w:val="000000"/>
        </w:rPr>
        <w:t>’s</w:t>
      </w:r>
      <w:r w:rsidRPr="002D6036">
        <w:rPr>
          <w:rFonts w:ascii="Arial" w:hAnsi="Arial" w:cs="Arial"/>
          <w:color w:val="000000"/>
        </w:rPr>
        <w:t xml:space="preserve"> Compliance Plan are:</w:t>
      </w:r>
    </w:p>
    <w:p w:rsidR="00BB4B36" w:rsidRPr="002D6036" w:rsidRDefault="00BB4B36" w:rsidP="000E054D">
      <w:pPr>
        <w:autoSpaceDE w:val="0"/>
        <w:autoSpaceDN w:val="0"/>
        <w:adjustRightInd w:val="0"/>
        <w:rPr>
          <w:rFonts w:ascii="Arial" w:hAnsi="Arial" w:cs="Arial"/>
          <w:color w:val="000000"/>
        </w:rPr>
      </w:pPr>
    </w:p>
    <w:p w:rsidR="00906D4A" w:rsidRDefault="00906D4A" w:rsidP="0095120A">
      <w:pPr>
        <w:numPr>
          <w:ilvl w:val="0"/>
          <w:numId w:val="21"/>
        </w:numPr>
        <w:autoSpaceDE w:val="0"/>
        <w:autoSpaceDN w:val="0"/>
        <w:adjustRightInd w:val="0"/>
        <w:spacing w:after="240"/>
        <w:rPr>
          <w:rFonts w:ascii="Arial" w:hAnsi="Arial" w:cs="Arial"/>
          <w:color w:val="000000"/>
        </w:rPr>
      </w:pPr>
      <w:r>
        <w:rPr>
          <w:rFonts w:ascii="Arial" w:hAnsi="Arial" w:cs="Arial"/>
          <w:color w:val="000000"/>
        </w:rPr>
        <w:t>Written policies and procedures</w:t>
      </w:r>
    </w:p>
    <w:p w:rsidR="00906D4A" w:rsidRDefault="00906D4A" w:rsidP="0095120A">
      <w:pPr>
        <w:numPr>
          <w:ilvl w:val="0"/>
          <w:numId w:val="21"/>
        </w:numPr>
        <w:autoSpaceDE w:val="0"/>
        <w:autoSpaceDN w:val="0"/>
        <w:adjustRightInd w:val="0"/>
        <w:spacing w:after="240"/>
        <w:rPr>
          <w:rFonts w:ascii="Arial" w:hAnsi="Arial" w:cs="Arial"/>
          <w:color w:val="000000"/>
        </w:rPr>
      </w:pPr>
      <w:r w:rsidRPr="002D6036">
        <w:rPr>
          <w:rFonts w:ascii="Arial" w:hAnsi="Arial" w:cs="Arial"/>
          <w:color w:val="000000"/>
        </w:rPr>
        <w:t>Designation of a Compliance Officer/Committee</w:t>
      </w:r>
    </w:p>
    <w:p w:rsidR="004B7661" w:rsidRDefault="004B7661" w:rsidP="0095120A">
      <w:pPr>
        <w:numPr>
          <w:ilvl w:val="0"/>
          <w:numId w:val="21"/>
        </w:numPr>
        <w:autoSpaceDE w:val="0"/>
        <w:autoSpaceDN w:val="0"/>
        <w:adjustRightInd w:val="0"/>
        <w:spacing w:after="240"/>
        <w:rPr>
          <w:rFonts w:ascii="Arial" w:hAnsi="Arial" w:cs="Arial"/>
          <w:color w:val="000000"/>
        </w:rPr>
      </w:pPr>
      <w:r w:rsidRPr="002D6036">
        <w:rPr>
          <w:rFonts w:ascii="Arial" w:hAnsi="Arial" w:cs="Arial"/>
          <w:color w:val="000000"/>
        </w:rPr>
        <w:t xml:space="preserve">Training and </w:t>
      </w:r>
      <w:r w:rsidR="00D056F2">
        <w:rPr>
          <w:rFonts w:ascii="Arial" w:hAnsi="Arial" w:cs="Arial"/>
          <w:color w:val="000000"/>
        </w:rPr>
        <w:t>e</w:t>
      </w:r>
      <w:r w:rsidRPr="002D6036">
        <w:rPr>
          <w:rFonts w:ascii="Arial" w:hAnsi="Arial" w:cs="Arial"/>
          <w:color w:val="000000"/>
        </w:rPr>
        <w:t xml:space="preserve">ducation </w:t>
      </w:r>
      <w:r w:rsidR="00D056F2">
        <w:rPr>
          <w:rFonts w:ascii="Arial" w:hAnsi="Arial" w:cs="Arial"/>
          <w:color w:val="000000"/>
        </w:rPr>
        <w:t>p</w:t>
      </w:r>
      <w:r w:rsidRPr="002D6036">
        <w:rPr>
          <w:rFonts w:ascii="Arial" w:hAnsi="Arial" w:cs="Arial"/>
          <w:color w:val="000000"/>
        </w:rPr>
        <w:t>rograms</w:t>
      </w:r>
    </w:p>
    <w:p w:rsidR="00C0247D" w:rsidRDefault="00C0247D" w:rsidP="0095120A">
      <w:pPr>
        <w:numPr>
          <w:ilvl w:val="0"/>
          <w:numId w:val="21"/>
        </w:numPr>
        <w:autoSpaceDE w:val="0"/>
        <w:autoSpaceDN w:val="0"/>
        <w:adjustRightInd w:val="0"/>
        <w:spacing w:after="240"/>
        <w:rPr>
          <w:rFonts w:ascii="Arial" w:hAnsi="Arial" w:cs="Arial"/>
          <w:color w:val="000000"/>
        </w:rPr>
      </w:pPr>
      <w:r>
        <w:rPr>
          <w:rFonts w:ascii="Arial" w:hAnsi="Arial" w:cs="Arial"/>
          <w:color w:val="000000"/>
        </w:rPr>
        <w:t xml:space="preserve">Open </w:t>
      </w:r>
      <w:r w:rsidR="00D056F2">
        <w:rPr>
          <w:rFonts w:ascii="Arial" w:hAnsi="Arial" w:cs="Arial"/>
          <w:color w:val="000000"/>
        </w:rPr>
        <w:t>l</w:t>
      </w:r>
      <w:r>
        <w:rPr>
          <w:rFonts w:ascii="Arial" w:hAnsi="Arial" w:cs="Arial"/>
          <w:color w:val="000000"/>
        </w:rPr>
        <w:t xml:space="preserve">ines of </w:t>
      </w:r>
      <w:r w:rsidR="00D056F2">
        <w:rPr>
          <w:rFonts w:ascii="Arial" w:hAnsi="Arial" w:cs="Arial"/>
          <w:color w:val="000000"/>
        </w:rPr>
        <w:t>c</w:t>
      </w:r>
      <w:r w:rsidRPr="002D6036">
        <w:rPr>
          <w:rFonts w:ascii="Arial" w:hAnsi="Arial" w:cs="Arial"/>
          <w:color w:val="000000"/>
        </w:rPr>
        <w:t xml:space="preserve">ommunication </w:t>
      </w:r>
      <w:r w:rsidRPr="00C0247D">
        <w:rPr>
          <w:rFonts w:ascii="Arial" w:hAnsi="Arial" w:cs="Arial"/>
          <w:color w:val="000000"/>
        </w:rPr>
        <w:t>to the responsible compliance position,</w:t>
      </w:r>
    </w:p>
    <w:p w:rsidR="002A6DE8" w:rsidRDefault="002A6DE8" w:rsidP="0095120A">
      <w:pPr>
        <w:numPr>
          <w:ilvl w:val="0"/>
          <w:numId w:val="21"/>
        </w:numPr>
        <w:autoSpaceDE w:val="0"/>
        <w:autoSpaceDN w:val="0"/>
        <w:adjustRightInd w:val="0"/>
        <w:spacing w:after="240"/>
        <w:rPr>
          <w:rFonts w:ascii="Arial" w:hAnsi="Arial" w:cs="Arial"/>
          <w:color w:val="000000"/>
        </w:rPr>
      </w:pPr>
      <w:r>
        <w:rPr>
          <w:rFonts w:ascii="Arial" w:hAnsi="Arial" w:cs="Arial"/>
          <w:color w:val="000000"/>
        </w:rPr>
        <w:t>D</w:t>
      </w:r>
      <w:r w:rsidRPr="002A6DE8">
        <w:rPr>
          <w:rFonts w:ascii="Arial" w:hAnsi="Arial" w:cs="Arial"/>
          <w:color w:val="000000"/>
        </w:rPr>
        <w:t>isciplinary policies to encourage good faith participation</w:t>
      </w:r>
    </w:p>
    <w:p w:rsidR="00C0247D" w:rsidRDefault="002A6DE8" w:rsidP="001B648D">
      <w:pPr>
        <w:numPr>
          <w:ilvl w:val="0"/>
          <w:numId w:val="21"/>
        </w:numPr>
        <w:autoSpaceDE w:val="0"/>
        <w:autoSpaceDN w:val="0"/>
        <w:adjustRightInd w:val="0"/>
        <w:spacing w:after="240"/>
        <w:rPr>
          <w:rFonts w:ascii="Arial" w:hAnsi="Arial" w:cs="Arial"/>
          <w:color w:val="000000"/>
        </w:rPr>
      </w:pPr>
      <w:r>
        <w:rPr>
          <w:rFonts w:ascii="Arial" w:hAnsi="Arial" w:cs="Arial"/>
          <w:color w:val="000000"/>
        </w:rPr>
        <w:t>A</w:t>
      </w:r>
      <w:r w:rsidR="00C0247D" w:rsidRPr="00C0247D">
        <w:rPr>
          <w:rFonts w:ascii="Arial" w:hAnsi="Arial" w:cs="Arial"/>
          <w:color w:val="000000"/>
        </w:rPr>
        <w:t xml:space="preserve"> system for routine identification of compliance risk areas</w:t>
      </w:r>
    </w:p>
    <w:p w:rsidR="002A6DE8" w:rsidRDefault="002A6DE8" w:rsidP="001B648D">
      <w:pPr>
        <w:numPr>
          <w:ilvl w:val="0"/>
          <w:numId w:val="21"/>
        </w:numPr>
        <w:autoSpaceDE w:val="0"/>
        <w:autoSpaceDN w:val="0"/>
        <w:adjustRightInd w:val="0"/>
        <w:spacing w:after="240"/>
        <w:rPr>
          <w:rFonts w:ascii="Arial" w:hAnsi="Arial" w:cs="Arial"/>
          <w:color w:val="000000"/>
        </w:rPr>
      </w:pPr>
      <w:r>
        <w:rPr>
          <w:rFonts w:ascii="Arial" w:hAnsi="Arial" w:cs="Arial"/>
          <w:color w:val="000000"/>
        </w:rPr>
        <w:t xml:space="preserve">A </w:t>
      </w:r>
      <w:r w:rsidRPr="002A6DE8">
        <w:rPr>
          <w:rFonts w:ascii="Arial" w:hAnsi="Arial" w:cs="Arial"/>
          <w:color w:val="000000"/>
        </w:rPr>
        <w:t>system for responding to compliance issues</w:t>
      </w:r>
    </w:p>
    <w:p w:rsidR="002A6DE8" w:rsidRDefault="0033429E" w:rsidP="001B648D">
      <w:pPr>
        <w:numPr>
          <w:ilvl w:val="0"/>
          <w:numId w:val="21"/>
        </w:numPr>
        <w:autoSpaceDE w:val="0"/>
        <w:autoSpaceDN w:val="0"/>
        <w:adjustRightInd w:val="0"/>
        <w:spacing w:after="240"/>
        <w:rPr>
          <w:rFonts w:ascii="Arial" w:hAnsi="Arial" w:cs="Arial"/>
          <w:color w:val="000000"/>
        </w:rPr>
      </w:pPr>
      <w:r>
        <w:rPr>
          <w:rFonts w:ascii="Arial" w:hAnsi="Arial" w:cs="Arial"/>
          <w:color w:val="000000"/>
        </w:rPr>
        <w:t>A</w:t>
      </w:r>
      <w:r w:rsidR="002A6DE8" w:rsidRPr="002A6DE8">
        <w:rPr>
          <w:rFonts w:ascii="Arial" w:hAnsi="Arial" w:cs="Arial"/>
          <w:color w:val="000000"/>
        </w:rPr>
        <w:t xml:space="preserve"> policy of non-intimidation and non-retaliation for good faith participation in the compliance program</w:t>
      </w:r>
    </w:p>
    <w:p w:rsidR="000F0022" w:rsidRPr="001B648D" w:rsidRDefault="00AB5FCD" w:rsidP="001B648D">
      <w:pPr>
        <w:pStyle w:val="Heading1"/>
        <w:numPr>
          <w:ilvl w:val="0"/>
          <w:numId w:val="25"/>
        </w:numPr>
        <w:ind w:hanging="720"/>
        <w:rPr>
          <w:rFonts w:ascii="Arial" w:hAnsi="Arial" w:cs="Arial"/>
          <w:bCs w:val="0"/>
          <w:color w:val="000000"/>
          <w:sz w:val="24"/>
          <w:szCs w:val="24"/>
        </w:rPr>
      </w:pPr>
      <w:bookmarkStart w:id="16" w:name="_Toc13424853"/>
      <w:bookmarkStart w:id="17" w:name="_Toc13424925"/>
      <w:bookmarkStart w:id="18" w:name="_Toc13425015"/>
      <w:bookmarkStart w:id="19" w:name="_Toc13425126"/>
      <w:bookmarkStart w:id="20" w:name="_Toc13425197"/>
      <w:bookmarkStart w:id="21" w:name="_Toc13425287"/>
      <w:bookmarkStart w:id="22" w:name="_Toc13425520"/>
      <w:bookmarkStart w:id="23" w:name="_Toc13424856"/>
      <w:bookmarkStart w:id="24" w:name="_Toc13424928"/>
      <w:bookmarkStart w:id="25" w:name="_Toc13425018"/>
      <w:bookmarkStart w:id="26" w:name="_Toc13425129"/>
      <w:bookmarkStart w:id="27" w:name="_Toc13425200"/>
      <w:bookmarkStart w:id="28" w:name="_Toc13425290"/>
      <w:bookmarkStart w:id="29" w:name="_Toc13425523"/>
      <w:bookmarkStart w:id="30" w:name="_Toc13424857"/>
      <w:bookmarkStart w:id="31" w:name="_Toc13424929"/>
      <w:bookmarkStart w:id="32" w:name="_Toc13425019"/>
      <w:bookmarkStart w:id="33" w:name="_Toc13425130"/>
      <w:bookmarkStart w:id="34" w:name="_Toc13425201"/>
      <w:bookmarkStart w:id="35" w:name="_Toc13425291"/>
      <w:bookmarkStart w:id="36" w:name="_Toc13425524"/>
      <w:bookmarkStart w:id="37" w:name="_Toc13424858"/>
      <w:bookmarkStart w:id="38" w:name="_Toc13424930"/>
      <w:bookmarkStart w:id="39" w:name="_Toc13425020"/>
      <w:bookmarkStart w:id="40" w:name="_Toc13425131"/>
      <w:bookmarkStart w:id="41" w:name="_Toc13425202"/>
      <w:bookmarkStart w:id="42" w:name="_Toc13425292"/>
      <w:bookmarkStart w:id="43" w:name="_Toc13425525"/>
      <w:bookmarkStart w:id="44" w:name="_Toc13424859"/>
      <w:bookmarkStart w:id="45" w:name="_Toc13424931"/>
      <w:bookmarkStart w:id="46" w:name="_Toc13425021"/>
      <w:bookmarkStart w:id="47" w:name="_Toc13425132"/>
      <w:bookmarkStart w:id="48" w:name="_Toc13425203"/>
      <w:bookmarkStart w:id="49" w:name="_Toc13425293"/>
      <w:bookmarkStart w:id="50" w:name="_Toc13425526"/>
      <w:bookmarkStart w:id="51" w:name="_Toc13424861"/>
      <w:bookmarkStart w:id="52" w:name="_Toc13424933"/>
      <w:bookmarkStart w:id="53" w:name="_Toc13425023"/>
      <w:bookmarkStart w:id="54" w:name="_Toc13425134"/>
      <w:bookmarkStart w:id="55" w:name="_Toc13425205"/>
      <w:bookmarkStart w:id="56" w:name="_Toc13425295"/>
      <w:bookmarkStart w:id="57" w:name="_Toc13425528"/>
      <w:bookmarkStart w:id="58" w:name="_Toc13424863"/>
      <w:bookmarkStart w:id="59" w:name="_Toc13424935"/>
      <w:bookmarkStart w:id="60" w:name="_Toc13425025"/>
      <w:bookmarkStart w:id="61" w:name="_Toc13425136"/>
      <w:bookmarkStart w:id="62" w:name="_Toc13425207"/>
      <w:bookmarkStart w:id="63" w:name="_Toc13425297"/>
      <w:bookmarkStart w:id="64" w:name="_Toc13425530"/>
      <w:bookmarkStart w:id="65" w:name="_Toc13424864"/>
      <w:bookmarkStart w:id="66" w:name="_Toc13424936"/>
      <w:bookmarkStart w:id="67" w:name="_Toc13425026"/>
      <w:bookmarkStart w:id="68" w:name="_Toc13425137"/>
      <w:bookmarkStart w:id="69" w:name="_Toc13425208"/>
      <w:bookmarkStart w:id="70" w:name="_Toc13425298"/>
      <w:bookmarkStart w:id="71" w:name="_Toc13425531"/>
      <w:bookmarkStart w:id="72" w:name="_Toc13424866"/>
      <w:bookmarkStart w:id="73" w:name="_Toc13424938"/>
      <w:bookmarkStart w:id="74" w:name="_Toc13425028"/>
      <w:bookmarkStart w:id="75" w:name="_Toc13425139"/>
      <w:bookmarkStart w:id="76" w:name="_Toc13425210"/>
      <w:bookmarkStart w:id="77" w:name="_Toc13425300"/>
      <w:bookmarkStart w:id="78" w:name="_Toc13425533"/>
      <w:bookmarkStart w:id="79" w:name="_Toc13424871"/>
      <w:bookmarkStart w:id="80" w:name="_Toc13424943"/>
      <w:bookmarkStart w:id="81" w:name="_Toc13425033"/>
      <w:bookmarkStart w:id="82" w:name="_Toc13425144"/>
      <w:bookmarkStart w:id="83" w:name="_Toc13425215"/>
      <w:bookmarkStart w:id="84" w:name="_Toc13425305"/>
      <w:bookmarkStart w:id="85" w:name="_Toc13425538"/>
      <w:bookmarkStart w:id="86" w:name="_Toc13424872"/>
      <w:bookmarkStart w:id="87" w:name="_Toc13424944"/>
      <w:bookmarkStart w:id="88" w:name="_Toc13425034"/>
      <w:bookmarkStart w:id="89" w:name="_Toc13425145"/>
      <w:bookmarkStart w:id="90" w:name="_Toc13425216"/>
      <w:bookmarkStart w:id="91" w:name="_Toc13425306"/>
      <w:bookmarkStart w:id="92" w:name="_Toc13425539"/>
      <w:bookmarkStart w:id="93" w:name="_Toc13424881"/>
      <w:bookmarkStart w:id="94" w:name="_Toc13424953"/>
      <w:bookmarkStart w:id="95" w:name="_Toc13425043"/>
      <w:bookmarkStart w:id="96" w:name="_Toc13425154"/>
      <w:bookmarkStart w:id="97" w:name="_Toc13425225"/>
      <w:bookmarkStart w:id="98" w:name="_Toc13425315"/>
      <w:bookmarkStart w:id="99" w:name="_Toc13425548"/>
      <w:bookmarkStart w:id="100" w:name="_Toc13424882"/>
      <w:bookmarkStart w:id="101" w:name="_Toc13424954"/>
      <w:bookmarkStart w:id="102" w:name="_Toc13425044"/>
      <w:bookmarkStart w:id="103" w:name="_Toc13425155"/>
      <w:bookmarkStart w:id="104" w:name="_Toc13425226"/>
      <w:bookmarkStart w:id="105" w:name="_Toc13425316"/>
      <w:bookmarkStart w:id="106" w:name="_Toc13425549"/>
      <w:bookmarkStart w:id="107" w:name="_Toc13424883"/>
      <w:bookmarkStart w:id="108" w:name="_Toc13424955"/>
      <w:bookmarkStart w:id="109" w:name="_Toc13425045"/>
      <w:bookmarkStart w:id="110" w:name="_Toc13425156"/>
      <w:bookmarkStart w:id="111" w:name="_Toc13425227"/>
      <w:bookmarkStart w:id="112" w:name="_Toc13425317"/>
      <w:bookmarkStart w:id="113" w:name="_Toc13425550"/>
      <w:bookmarkStart w:id="114" w:name="_Toc13424884"/>
      <w:bookmarkStart w:id="115" w:name="_Toc13424956"/>
      <w:bookmarkStart w:id="116" w:name="_Toc13425046"/>
      <w:bookmarkStart w:id="117" w:name="_Toc13425157"/>
      <w:bookmarkStart w:id="118" w:name="_Toc13425228"/>
      <w:bookmarkStart w:id="119" w:name="_Toc13425318"/>
      <w:bookmarkStart w:id="120" w:name="_Toc13425551"/>
      <w:bookmarkStart w:id="121" w:name="_Toc13424885"/>
      <w:bookmarkStart w:id="122" w:name="_Toc13424957"/>
      <w:bookmarkStart w:id="123" w:name="_Toc13425047"/>
      <w:bookmarkStart w:id="124" w:name="_Toc13425158"/>
      <w:bookmarkStart w:id="125" w:name="_Toc13425229"/>
      <w:bookmarkStart w:id="126" w:name="_Toc13425319"/>
      <w:bookmarkStart w:id="127" w:name="_Toc13425552"/>
      <w:bookmarkStart w:id="128" w:name="_Toc13424886"/>
      <w:bookmarkStart w:id="129" w:name="_Toc13424958"/>
      <w:bookmarkStart w:id="130" w:name="_Toc13425048"/>
      <w:bookmarkStart w:id="131" w:name="_Toc13425159"/>
      <w:bookmarkStart w:id="132" w:name="_Toc13425230"/>
      <w:bookmarkStart w:id="133" w:name="_Toc13425320"/>
      <w:bookmarkStart w:id="134" w:name="_Toc13425553"/>
      <w:bookmarkStart w:id="135" w:name="_Toc13424887"/>
      <w:bookmarkStart w:id="136" w:name="_Toc13424959"/>
      <w:bookmarkStart w:id="137" w:name="_Toc13425049"/>
      <w:bookmarkStart w:id="138" w:name="_Toc13425160"/>
      <w:bookmarkStart w:id="139" w:name="_Toc13425231"/>
      <w:bookmarkStart w:id="140" w:name="_Toc13425321"/>
      <w:bookmarkStart w:id="141" w:name="_Toc13425554"/>
      <w:bookmarkStart w:id="142" w:name="_Toc1342555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B648D">
        <w:rPr>
          <w:rFonts w:ascii="Arial" w:hAnsi="Arial" w:cs="Arial"/>
          <w:bCs w:val="0"/>
          <w:color w:val="000000"/>
          <w:sz w:val="24"/>
          <w:szCs w:val="24"/>
        </w:rPr>
        <w:t>COMPLIANCE STRUCTURE</w:t>
      </w:r>
      <w:bookmarkEnd w:id="142"/>
    </w:p>
    <w:p w:rsidR="00A7230D" w:rsidRPr="0095120A" w:rsidRDefault="00A7230D" w:rsidP="0095120A">
      <w:pPr>
        <w:rPr>
          <w:rFonts w:ascii="Arial" w:hAnsi="Arial"/>
          <w:b/>
          <w:color w:val="000000"/>
        </w:rPr>
      </w:pPr>
    </w:p>
    <w:p w:rsidR="00A7230D" w:rsidRDefault="00A7230D" w:rsidP="00A7230D">
      <w:pPr>
        <w:autoSpaceDE w:val="0"/>
        <w:autoSpaceDN w:val="0"/>
        <w:adjustRightInd w:val="0"/>
        <w:rPr>
          <w:rFonts w:ascii="Arial" w:hAnsi="Arial" w:cs="Arial"/>
          <w:bCs/>
          <w:color w:val="000000"/>
        </w:rPr>
      </w:pPr>
      <w:r w:rsidRPr="001B648D">
        <w:rPr>
          <w:rFonts w:ascii="Arial" w:hAnsi="Arial" w:cs="Arial"/>
          <w:bCs/>
          <w:color w:val="000000"/>
        </w:rPr>
        <w:t>T</w:t>
      </w:r>
      <w:r>
        <w:rPr>
          <w:rFonts w:ascii="Arial" w:hAnsi="Arial" w:cs="Arial"/>
          <w:bCs/>
          <w:color w:val="000000"/>
        </w:rPr>
        <w:t xml:space="preserve">he </w:t>
      </w:r>
      <w:r w:rsidR="00C267D1">
        <w:rPr>
          <w:rFonts w:ascii="Arial" w:hAnsi="Arial" w:cs="Arial"/>
          <w:bCs/>
          <w:color w:val="000000"/>
        </w:rPr>
        <w:t>Organization</w:t>
      </w:r>
      <w:r>
        <w:rPr>
          <w:rFonts w:ascii="Arial" w:hAnsi="Arial" w:cs="Arial"/>
          <w:bCs/>
          <w:color w:val="000000"/>
        </w:rPr>
        <w:t>’</w:t>
      </w:r>
      <w:r w:rsidRPr="001B648D">
        <w:rPr>
          <w:rFonts w:ascii="Arial" w:hAnsi="Arial" w:cs="Arial"/>
          <w:bCs/>
          <w:color w:val="000000"/>
        </w:rPr>
        <w:t xml:space="preserve">s compliance program starts with its board of directors, who must assure </w:t>
      </w:r>
      <w:r w:rsidR="004E4818">
        <w:rPr>
          <w:rFonts w:ascii="Arial" w:hAnsi="Arial" w:cs="Arial"/>
          <w:bCs/>
          <w:color w:val="000000"/>
        </w:rPr>
        <w:t>the Organization</w:t>
      </w:r>
      <w:r w:rsidRPr="001B648D">
        <w:rPr>
          <w:rFonts w:ascii="Arial" w:hAnsi="Arial" w:cs="Arial"/>
          <w:bCs/>
          <w:color w:val="000000"/>
        </w:rPr>
        <w:t xml:space="preserve"> operates in compliance with applicable Federal, </w:t>
      </w:r>
      <w:r>
        <w:rPr>
          <w:rFonts w:ascii="Arial" w:hAnsi="Arial" w:cs="Arial"/>
          <w:bCs/>
          <w:color w:val="000000"/>
        </w:rPr>
        <w:t>s</w:t>
      </w:r>
      <w:r w:rsidRPr="001B648D">
        <w:rPr>
          <w:rFonts w:ascii="Arial" w:hAnsi="Arial" w:cs="Arial"/>
          <w:bCs/>
          <w:color w:val="000000"/>
        </w:rPr>
        <w:t xml:space="preserve">tate, and local laws and regulations. </w:t>
      </w:r>
      <w:r>
        <w:rPr>
          <w:rFonts w:ascii="Arial" w:hAnsi="Arial" w:cs="Arial"/>
          <w:bCs/>
          <w:color w:val="000000"/>
        </w:rPr>
        <w:t xml:space="preserve"> </w:t>
      </w:r>
      <w:r w:rsidRPr="001B648D">
        <w:rPr>
          <w:rFonts w:ascii="Arial" w:hAnsi="Arial" w:cs="Arial"/>
          <w:bCs/>
          <w:color w:val="000000"/>
        </w:rPr>
        <w:t>The board of directors provide direction to our CEO</w:t>
      </w:r>
      <w:r>
        <w:rPr>
          <w:rFonts w:ascii="Arial" w:hAnsi="Arial" w:cs="Arial"/>
          <w:bCs/>
          <w:color w:val="000000"/>
        </w:rPr>
        <w:t xml:space="preserve">, who sets the tone for the </w:t>
      </w:r>
      <w:r w:rsidR="00C267D1">
        <w:rPr>
          <w:rFonts w:ascii="Arial" w:hAnsi="Arial" w:cs="Arial"/>
          <w:bCs/>
          <w:color w:val="000000"/>
        </w:rPr>
        <w:t>Organization</w:t>
      </w:r>
      <w:r>
        <w:rPr>
          <w:rFonts w:ascii="Arial" w:hAnsi="Arial" w:cs="Arial"/>
          <w:bCs/>
          <w:color w:val="000000"/>
        </w:rPr>
        <w:t>’s compliance activities</w:t>
      </w:r>
      <w:r w:rsidRPr="001B648D">
        <w:rPr>
          <w:rFonts w:ascii="Arial" w:hAnsi="Arial" w:cs="Arial"/>
          <w:bCs/>
          <w:color w:val="000000"/>
        </w:rPr>
        <w:t xml:space="preserve">.  </w:t>
      </w:r>
    </w:p>
    <w:p w:rsidR="00A7230D" w:rsidRDefault="00A7230D" w:rsidP="0095120A">
      <w:pPr>
        <w:autoSpaceDE w:val="0"/>
        <w:autoSpaceDN w:val="0"/>
        <w:adjustRightInd w:val="0"/>
        <w:rPr>
          <w:rFonts w:ascii="Arial" w:hAnsi="Arial" w:cs="Arial"/>
          <w:bCs/>
          <w:color w:val="000000"/>
        </w:rPr>
      </w:pPr>
    </w:p>
    <w:p w:rsidR="00A7230D" w:rsidRPr="001B648D" w:rsidRDefault="00A7230D" w:rsidP="00A7230D">
      <w:pPr>
        <w:autoSpaceDE w:val="0"/>
        <w:autoSpaceDN w:val="0"/>
        <w:adjustRightInd w:val="0"/>
        <w:rPr>
          <w:rFonts w:ascii="Arial" w:hAnsi="Arial" w:cs="Arial"/>
          <w:bCs/>
          <w:color w:val="000000"/>
        </w:rPr>
      </w:pPr>
      <w:r>
        <w:rPr>
          <w:rFonts w:ascii="Arial" w:hAnsi="Arial" w:cs="Arial"/>
          <w:bCs/>
          <w:color w:val="000000"/>
        </w:rPr>
        <w:lastRenderedPageBreak/>
        <w:t xml:space="preserve">The </w:t>
      </w:r>
      <w:r w:rsidR="004E4818" w:rsidRPr="004E4818">
        <w:rPr>
          <w:rFonts w:ascii="Arial" w:hAnsi="Arial" w:cs="Arial"/>
          <w:bCs/>
          <w:color w:val="000000"/>
        </w:rPr>
        <w:t>Chief Compliance Officer</w:t>
      </w:r>
      <w:r w:rsidR="004E4818">
        <w:rPr>
          <w:rFonts w:ascii="Arial" w:hAnsi="Arial" w:cs="Arial"/>
          <w:bCs/>
          <w:color w:val="000000"/>
        </w:rPr>
        <w:t xml:space="preserve"> </w:t>
      </w:r>
      <w:r w:rsidRPr="001B648D">
        <w:rPr>
          <w:rFonts w:ascii="Arial" w:hAnsi="Arial" w:cs="Arial"/>
          <w:bCs/>
          <w:color w:val="000000"/>
        </w:rPr>
        <w:t>work</w:t>
      </w:r>
      <w:r>
        <w:rPr>
          <w:rFonts w:ascii="Arial" w:hAnsi="Arial" w:cs="Arial"/>
          <w:bCs/>
          <w:color w:val="000000"/>
        </w:rPr>
        <w:t>s</w:t>
      </w:r>
      <w:r w:rsidRPr="001B648D">
        <w:rPr>
          <w:rFonts w:ascii="Arial" w:hAnsi="Arial" w:cs="Arial"/>
          <w:bCs/>
          <w:color w:val="000000"/>
        </w:rPr>
        <w:t xml:space="preserve"> to ensure </w:t>
      </w:r>
      <w:r>
        <w:rPr>
          <w:rFonts w:ascii="Arial" w:hAnsi="Arial" w:cs="Arial"/>
          <w:bCs/>
          <w:color w:val="000000"/>
        </w:rPr>
        <w:t xml:space="preserve">the </w:t>
      </w:r>
      <w:r w:rsidR="00C267D1">
        <w:rPr>
          <w:rFonts w:ascii="Arial" w:hAnsi="Arial" w:cs="Arial"/>
          <w:bCs/>
          <w:color w:val="000000"/>
        </w:rPr>
        <w:t>Organization</w:t>
      </w:r>
      <w:r w:rsidRPr="001B648D">
        <w:rPr>
          <w:rFonts w:ascii="Arial" w:hAnsi="Arial" w:cs="Arial"/>
          <w:bCs/>
          <w:color w:val="000000"/>
        </w:rPr>
        <w:t xml:space="preserve"> has the appropriate policies, procedures and processes in place to minimize its risk and further </w:t>
      </w:r>
      <w:r>
        <w:rPr>
          <w:rFonts w:ascii="Arial" w:hAnsi="Arial" w:cs="Arial"/>
          <w:bCs/>
          <w:color w:val="000000"/>
        </w:rPr>
        <w:t xml:space="preserve">the </w:t>
      </w:r>
      <w:r w:rsidR="00C267D1">
        <w:rPr>
          <w:rFonts w:ascii="Arial" w:hAnsi="Arial" w:cs="Arial"/>
          <w:bCs/>
          <w:color w:val="000000"/>
        </w:rPr>
        <w:t>Organization</w:t>
      </w:r>
      <w:r>
        <w:rPr>
          <w:rFonts w:ascii="Arial" w:hAnsi="Arial" w:cs="Arial"/>
          <w:bCs/>
          <w:color w:val="000000"/>
        </w:rPr>
        <w:t>’s</w:t>
      </w:r>
      <w:r w:rsidRPr="001B648D">
        <w:rPr>
          <w:rFonts w:ascii="Arial" w:hAnsi="Arial" w:cs="Arial"/>
          <w:bCs/>
          <w:color w:val="000000"/>
        </w:rPr>
        <w:t xml:space="preserve"> mission to provide primary care services regardless of a person’s ability to pay.</w:t>
      </w:r>
      <w:r>
        <w:rPr>
          <w:rFonts w:ascii="Arial" w:hAnsi="Arial" w:cs="Arial"/>
          <w:bCs/>
          <w:color w:val="000000"/>
        </w:rPr>
        <w:t xml:space="preserve"> </w:t>
      </w:r>
      <w:r w:rsidR="004E4818">
        <w:rPr>
          <w:rFonts w:ascii="Arial" w:hAnsi="Arial" w:cs="Arial"/>
          <w:bCs/>
          <w:color w:val="000000"/>
        </w:rPr>
        <w:t xml:space="preserve"> </w:t>
      </w:r>
      <w:r>
        <w:rPr>
          <w:rFonts w:ascii="Arial" w:hAnsi="Arial" w:cs="Arial"/>
          <w:bCs/>
          <w:color w:val="000000"/>
        </w:rPr>
        <w:t xml:space="preserve">In addition to the </w:t>
      </w:r>
      <w:r w:rsidR="004E4818">
        <w:rPr>
          <w:rFonts w:ascii="Arial" w:hAnsi="Arial" w:cs="Arial"/>
          <w:bCs/>
          <w:color w:val="000000"/>
        </w:rPr>
        <w:t>Chief Compliance Officer</w:t>
      </w:r>
      <w:r>
        <w:rPr>
          <w:rFonts w:ascii="Arial" w:hAnsi="Arial" w:cs="Arial"/>
          <w:bCs/>
          <w:color w:val="000000"/>
        </w:rPr>
        <w:t xml:space="preserve">, the </w:t>
      </w:r>
      <w:r w:rsidR="004E4818">
        <w:rPr>
          <w:rFonts w:ascii="Arial" w:hAnsi="Arial" w:cs="Arial"/>
          <w:bCs/>
          <w:color w:val="000000"/>
        </w:rPr>
        <w:t xml:space="preserve">Compliance Team </w:t>
      </w:r>
      <w:r>
        <w:rPr>
          <w:rFonts w:ascii="Arial" w:hAnsi="Arial" w:cs="Arial"/>
          <w:bCs/>
          <w:color w:val="000000"/>
        </w:rPr>
        <w:t xml:space="preserve">consists of the </w:t>
      </w:r>
      <w:r w:rsidR="004E4818">
        <w:rPr>
          <w:rFonts w:ascii="Arial" w:hAnsi="Arial" w:cs="Arial"/>
          <w:bCs/>
          <w:color w:val="000000"/>
        </w:rPr>
        <w:t>D</w:t>
      </w:r>
      <w:r w:rsidRPr="001B648D">
        <w:rPr>
          <w:rFonts w:ascii="Arial" w:hAnsi="Arial" w:cs="Arial"/>
          <w:bCs/>
          <w:color w:val="000000"/>
        </w:rPr>
        <w:t xml:space="preserve">irector of </w:t>
      </w:r>
      <w:r w:rsidR="004E4818">
        <w:rPr>
          <w:rFonts w:ascii="Arial" w:hAnsi="Arial" w:cs="Arial"/>
          <w:bCs/>
          <w:color w:val="000000"/>
        </w:rPr>
        <w:t>C</w:t>
      </w:r>
      <w:r w:rsidRPr="001B648D">
        <w:rPr>
          <w:rFonts w:ascii="Arial" w:hAnsi="Arial" w:cs="Arial"/>
          <w:bCs/>
          <w:color w:val="000000"/>
        </w:rPr>
        <w:t>ompliance</w:t>
      </w:r>
      <w:r>
        <w:rPr>
          <w:rFonts w:ascii="Arial" w:hAnsi="Arial" w:cs="Arial"/>
          <w:bCs/>
          <w:color w:val="000000"/>
        </w:rPr>
        <w:t xml:space="preserve">, a </w:t>
      </w:r>
      <w:r w:rsidR="004E4818">
        <w:rPr>
          <w:rFonts w:ascii="Arial" w:hAnsi="Arial" w:cs="Arial"/>
          <w:bCs/>
          <w:color w:val="000000"/>
        </w:rPr>
        <w:t xml:space="preserve">Risk Management </w:t>
      </w:r>
      <w:r>
        <w:rPr>
          <w:rFonts w:ascii="Arial" w:hAnsi="Arial" w:cs="Arial"/>
          <w:bCs/>
          <w:color w:val="000000"/>
        </w:rPr>
        <w:t xml:space="preserve">&amp; </w:t>
      </w:r>
      <w:r w:rsidR="004E4818">
        <w:rPr>
          <w:rFonts w:ascii="Arial" w:hAnsi="Arial" w:cs="Arial"/>
          <w:bCs/>
          <w:color w:val="000000"/>
        </w:rPr>
        <w:t>Audit Coordinator</w:t>
      </w:r>
      <w:r>
        <w:rPr>
          <w:rFonts w:ascii="Arial" w:hAnsi="Arial" w:cs="Arial"/>
          <w:bCs/>
          <w:color w:val="000000"/>
        </w:rPr>
        <w:t xml:space="preserve">, a </w:t>
      </w:r>
      <w:r w:rsidR="004E4818">
        <w:rPr>
          <w:rFonts w:ascii="Arial" w:hAnsi="Arial" w:cs="Arial"/>
          <w:bCs/>
          <w:color w:val="000000"/>
        </w:rPr>
        <w:t xml:space="preserve">Regulatory Coordinator </w:t>
      </w:r>
      <w:r>
        <w:rPr>
          <w:rFonts w:ascii="Arial" w:hAnsi="Arial" w:cs="Arial"/>
          <w:bCs/>
          <w:color w:val="000000"/>
        </w:rPr>
        <w:t xml:space="preserve">and a </w:t>
      </w:r>
      <w:r w:rsidR="004E4818">
        <w:rPr>
          <w:rFonts w:ascii="Arial" w:hAnsi="Arial" w:cs="Arial"/>
          <w:bCs/>
          <w:color w:val="000000"/>
        </w:rPr>
        <w:t>Medical Reviewer</w:t>
      </w:r>
      <w:r>
        <w:rPr>
          <w:rFonts w:ascii="Arial" w:hAnsi="Arial" w:cs="Arial"/>
          <w:bCs/>
          <w:color w:val="000000"/>
        </w:rPr>
        <w:t xml:space="preserve">. </w:t>
      </w:r>
      <w:r w:rsidR="00641F02">
        <w:rPr>
          <w:rFonts w:ascii="Arial" w:hAnsi="Arial" w:cs="Arial"/>
          <w:bCs/>
          <w:color w:val="000000"/>
        </w:rPr>
        <w:t xml:space="preserve"> </w:t>
      </w:r>
      <w:r w:rsidRPr="001B648D">
        <w:rPr>
          <w:rFonts w:ascii="Arial" w:hAnsi="Arial" w:cs="Arial"/>
          <w:bCs/>
          <w:color w:val="000000"/>
        </w:rPr>
        <w:t>On a quarterly basis, the</w:t>
      </w:r>
      <w:r w:rsidR="00641F02">
        <w:rPr>
          <w:rFonts w:ascii="Arial" w:hAnsi="Arial" w:cs="Arial"/>
          <w:bCs/>
          <w:color w:val="000000"/>
        </w:rPr>
        <w:t xml:space="preserve"> </w:t>
      </w:r>
      <w:r w:rsidR="004E4818">
        <w:rPr>
          <w:rFonts w:ascii="Arial" w:hAnsi="Arial" w:cs="Arial"/>
          <w:bCs/>
          <w:color w:val="000000"/>
        </w:rPr>
        <w:t xml:space="preserve">Chief Compliance Officer </w:t>
      </w:r>
      <w:r w:rsidR="00641F02">
        <w:rPr>
          <w:rFonts w:ascii="Arial" w:hAnsi="Arial" w:cs="Arial"/>
          <w:bCs/>
          <w:color w:val="000000"/>
        </w:rPr>
        <w:t xml:space="preserve">and the </w:t>
      </w:r>
      <w:r w:rsidR="004E4818" w:rsidRPr="004E4818">
        <w:rPr>
          <w:rFonts w:ascii="Arial" w:hAnsi="Arial" w:cs="Arial"/>
          <w:bCs/>
          <w:color w:val="000000"/>
        </w:rPr>
        <w:t xml:space="preserve">Director </w:t>
      </w:r>
      <w:r w:rsidR="004E4818">
        <w:rPr>
          <w:rFonts w:ascii="Arial" w:hAnsi="Arial" w:cs="Arial"/>
          <w:bCs/>
          <w:color w:val="000000"/>
        </w:rPr>
        <w:t>o</w:t>
      </w:r>
      <w:r w:rsidR="004E4818" w:rsidRPr="004E4818">
        <w:rPr>
          <w:rFonts w:ascii="Arial" w:hAnsi="Arial" w:cs="Arial"/>
          <w:bCs/>
          <w:color w:val="000000"/>
        </w:rPr>
        <w:t xml:space="preserve">f Compliance </w:t>
      </w:r>
      <w:r w:rsidRPr="001B648D">
        <w:rPr>
          <w:rFonts w:ascii="Arial" w:hAnsi="Arial" w:cs="Arial"/>
          <w:bCs/>
          <w:color w:val="000000"/>
        </w:rPr>
        <w:t>meet with the staff compliance committee and provide updates on the department’s activities and future plans.</w:t>
      </w:r>
    </w:p>
    <w:p w:rsidR="00AB5FCD" w:rsidRDefault="00AB5FCD" w:rsidP="000E054D">
      <w:pPr>
        <w:autoSpaceDE w:val="0"/>
        <w:autoSpaceDN w:val="0"/>
        <w:adjustRightInd w:val="0"/>
        <w:rPr>
          <w:rFonts w:ascii="Arial" w:hAnsi="Arial" w:cs="Arial"/>
          <w:b/>
          <w:bCs/>
          <w:color w:val="000000"/>
        </w:rPr>
      </w:pPr>
    </w:p>
    <w:p w:rsidR="00AB5FCD" w:rsidRDefault="00E04F51" w:rsidP="001B648D">
      <w:pPr>
        <w:autoSpaceDE w:val="0"/>
        <w:autoSpaceDN w:val="0"/>
        <w:adjustRightInd w:val="0"/>
        <w:jc w:val="center"/>
        <w:rPr>
          <w:rFonts w:ascii="Arial" w:hAnsi="Arial" w:cs="Arial"/>
          <w:b/>
          <w:bCs/>
          <w:color w:val="000000"/>
        </w:rPr>
      </w:pPr>
      <w:r>
        <w:rPr>
          <w:noProof/>
        </w:rPr>
        <w:lastRenderedPageBreak/>
        <w:drawing>
          <wp:inline distT="0" distB="0" distL="0" distR="0" wp14:anchorId="2E859E00" wp14:editId="6A77B944">
            <wp:extent cx="6031615" cy="4395458"/>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61" r="8003"/>
                    <a:stretch/>
                  </pic:blipFill>
                  <pic:spPr bwMode="auto">
                    <a:xfrm>
                      <a:off x="0" y="0"/>
                      <a:ext cx="6042508" cy="4403396"/>
                    </a:xfrm>
                    <a:prstGeom prst="rect">
                      <a:avLst/>
                    </a:prstGeom>
                    <a:ln>
                      <a:noFill/>
                    </a:ln>
                    <a:extLst>
                      <a:ext uri="{53640926-AAD7-44D8-BBD7-CCE9431645EC}">
                        <a14:shadowObscured xmlns:a14="http://schemas.microsoft.com/office/drawing/2010/main"/>
                      </a:ext>
                    </a:extLst>
                  </pic:spPr>
                </pic:pic>
              </a:graphicData>
            </a:graphic>
          </wp:inline>
        </w:drawing>
      </w:r>
    </w:p>
    <w:p w:rsidR="004B7DE3" w:rsidRDefault="004B7DE3" w:rsidP="000E054D">
      <w:pPr>
        <w:autoSpaceDE w:val="0"/>
        <w:autoSpaceDN w:val="0"/>
        <w:adjustRightInd w:val="0"/>
        <w:rPr>
          <w:rFonts w:ascii="Arial" w:hAnsi="Arial" w:cs="Arial"/>
          <w:b/>
          <w:bCs/>
          <w:color w:val="000000"/>
        </w:rPr>
        <w:sectPr w:rsidR="004B7DE3" w:rsidSect="001B648D">
          <w:pgSz w:w="12240" w:h="15840"/>
          <w:pgMar w:top="1440" w:right="1800" w:bottom="1440" w:left="1800" w:header="720" w:footer="720" w:gutter="0"/>
          <w:pgNumType w:start="1"/>
          <w:cols w:space="720"/>
          <w:titlePg/>
          <w:docGrid w:linePitch="360"/>
        </w:sectPr>
      </w:pPr>
    </w:p>
    <w:p w:rsidR="00A4226C" w:rsidRPr="001B648D" w:rsidRDefault="00A4226C" w:rsidP="001B648D">
      <w:pPr>
        <w:autoSpaceDE w:val="0"/>
        <w:autoSpaceDN w:val="0"/>
        <w:adjustRightInd w:val="0"/>
        <w:jc w:val="center"/>
        <w:rPr>
          <w:rFonts w:ascii="Arial" w:hAnsi="Arial" w:cs="Arial"/>
          <w:b/>
          <w:bCs/>
          <w:color w:val="000000"/>
          <w:sz w:val="28"/>
          <w:szCs w:val="28"/>
        </w:rPr>
      </w:pPr>
      <w:r w:rsidRPr="001B648D">
        <w:rPr>
          <w:rFonts w:ascii="Arial" w:hAnsi="Arial" w:cs="Arial"/>
          <w:b/>
          <w:bCs/>
          <w:color w:val="000000"/>
          <w:sz w:val="28"/>
          <w:szCs w:val="28"/>
        </w:rPr>
        <w:lastRenderedPageBreak/>
        <w:t>How key Compliance activities map to OMIG’s eight steps of compliance</w:t>
      </w:r>
    </w:p>
    <w:p w:rsidR="004B7DE3" w:rsidRDefault="004B7DE3" w:rsidP="000E054D">
      <w:pPr>
        <w:autoSpaceDE w:val="0"/>
        <w:autoSpaceDN w:val="0"/>
        <w:adjustRightInd w:val="0"/>
        <w:rPr>
          <w:rFonts w:ascii="Arial" w:hAnsi="Arial" w:cs="Arial"/>
          <w:b/>
          <w:bCs/>
          <w:color w:val="000000"/>
        </w:rPr>
      </w:pPr>
    </w:p>
    <w:p w:rsidR="004B7DE3" w:rsidRDefault="004B7DE3" w:rsidP="000E054D">
      <w:pPr>
        <w:autoSpaceDE w:val="0"/>
        <w:autoSpaceDN w:val="0"/>
        <w:adjustRightInd w:val="0"/>
        <w:rPr>
          <w:rFonts w:ascii="Arial" w:hAnsi="Arial" w:cs="Arial"/>
          <w:b/>
          <w:bCs/>
          <w:color w:val="000000"/>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800"/>
        <w:gridCol w:w="1726"/>
        <w:gridCol w:w="1784"/>
        <w:gridCol w:w="1710"/>
        <w:gridCol w:w="1867"/>
        <w:gridCol w:w="1553"/>
        <w:gridCol w:w="1890"/>
      </w:tblGrid>
      <w:tr w:rsidR="004B7DE3" w:rsidRPr="00B235E6" w:rsidTr="001B648D">
        <w:tc>
          <w:tcPr>
            <w:tcW w:w="13968" w:type="dxa"/>
            <w:gridSpan w:val="8"/>
            <w:shd w:val="clear" w:color="auto" w:fill="BFBFBF"/>
          </w:tcPr>
          <w:p w:rsidR="004B7DE3" w:rsidRPr="001B648D" w:rsidRDefault="004B7DE3" w:rsidP="00B235E6">
            <w:pPr>
              <w:autoSpaceDE w:val="0"/>
              <w:autoSpaceDN w:val="0"/>
              <w:adjustRightInd w:val="0"/>
              <w:jc w:val="center"/>
              <w:rPr>
                <w:rFonts w:ascii="Arial" w:hAnsi="Arial" w:cs="Arial"/>
                <w:b/>
                <w:bCs/>
                <w:color w:val="000000"/>
                <w:sz w:val="28"/>
                <w:szCs w:val="28"/>
              </w:rPr>
            </w:pPr>
            <w:r w:rsidRPr="001B648D">
              <w:rPr>
                <w:rFonts w:ascii="Arial" w:hAnsi="Arial" w:cs="Arial"/>
                <w:b/>
                <w:bCs/>
                <w:color w:val="000000"/>
                <w:sz w:val="28"/>
                <w:szCs w:val="28"/>
              </w:rPr>
              <w:t>Eight Steps of Compliance</w:t>
            </w:r>
          </w:p>
          <w:p w:rsidR="00E97CC0" w:rsidRPr="00B235E6" w:rsidRDefault="00E97CC0" w:rsidP="00B235E6">
            <w:pPr>
              <w:autoSpaceDE w:val="0"/>
              <w:autoSpaceDN w:val="0"/>
              <w:adjustRightInd w:val="0"/>
              <w:jc w:val="center"/>
              <w:rPr>
                <w:rFonts w:ascii="Arial" w:hAnsi="Arial" w:cs="Arial"/>
                <w:b/>
                <w:bCs/>
                <w:color w:val="000000"/>
              </w:rPr>
            </w:pPr>
          </w:p>
        </w:tc>
      </w:tr>
      <w:tr w:rsidR="00647A41" w:rsidRPr="00B235E6" w:rsidTr="0095120A">
        <w:tc>
          <w:tcPr>
            <w:tcW w:w="1638" w:type="dxa"/>
            <w:shd w:val="clear" w:color="auto" w:fill="D5DCE4"/>
          </w:tcPr>
          <w:p w:rsidR="004B7DE3" w:rsidRPr="00A7717F" w:rsidRDefault="004B7DE3" w:rsidP="00A10CA0">
            <w:pPr>
              <w:autoSpaceDE w:val="0"/>
              <w:autoSpaceDN w:val="0"/>
              <w:adjustRightInd w:val="0"/>
              <w:rPr>
                <w:rFonts w:ascii="Arial" w:hAnsi="Arial" w:cs="Arial"/>
                <w:b/>
                <w:bCs/>
                <w:color w:val="000000"/>
                <w:sz w:val="20"/>
                <w:szCs w:val="20"/>
              </w:rPr>
            </w:pPr>
            <w:r w:rsidRPr="00A10CA0">
              <w:rPr>
                <w:rFonts w:ascii="Arial" w:hAnsi="Arial" w:cs="Arial"/>
                <w:b/>
                <w:bCs/>
                <w:color w:val="000000"/>
                <w:sz w:val="20"/>
                <w:szCs w:val="20"/>
              </w:rPr>
              <w:t xml:space="preserve">Written Policies </w:t>
            </w:r>
            <w:r w:rsidR="00197AA9">
              <w:rPr>
                <w:rFonts w:ascii="Arial" w:hAnsi="Arial" w:cs="Arial"/>
                <w:b/>
                <w:bCs/>
                <w:color w:val="000000"/>
                <w:sz w:val="20"/>
                <w:szCs w:val="20"/>
              </w:rPr>
              <w:t>a</w:t>
            </w:r>
            <w:r w:rsidRPr="00A10CA0">
              <w:rPr>
                <w:rFonts w:ascii="Arial" w:hAnsi="Arial" w:cs="Arial"/>
                <w:b/>
                <w:bCs/>
                <w:color w:val="000000"/>
                <w:sz w:val="20"/>
                <w:szCs w:val="20"/>
              </w:rPr>
              <w:t xml:space="preserve">nd </w:t>
            </w:r>
            <w:r w:rsidRPr="00A7717F">
              <w:rPr>
                <w:rFonts w:ascii="Arial" w:hAnsi="Arial" w:cs="Arial"/>
                <w:b/>
                <w:bCs/>
                <w:color w:val="000000"/>
                <w:sz w:val="20"/>
                <w:szCs w:val="20"/>
              </w:rPr>
              <w:t>Procedures</w:t>
            </w:r>
          </w:p>
        </w:tc>
        <w:tc>
          <w:tcPr>
            <w:tcW w:w="1800" w:type="dxa"/>
            <w:shd w:val="clear" w:color="auto" w:fill="D5DCE4"/>
          </w:tcPr>
          <w:p w:rsidR="004B7DE3" w:rsidRPr="00A10CA0" w:rsidRDefault="004B7DE3" w:rsidP="00B235E6">
            <w:pPr>
              <w:autoSpaceDE w:val="0"/>
              <w:autoSpaceDN w:val="0"/>
              <w:adjustRightInd w:val="0"/>
              <w:rPr>
                <w:rFonts w:ascii="Arial" w:hAnsi="Arial" w:cs="Arial"/>
                <w:b/>
                <w:bCs/>
                <w:color w:val="000000"/>
                <w:sz w:val="20"/>
                <w:szCs w:val="20"/>
              </w:rPr>
            </w:pPr>
            <w:r w:rsidRPr="00A7717F">
              <w:rPr>
                <w:rFonts w:ascii="Arial" w:hAnsi="Arial" w:cs="Arial"/>
                <w:b/>
                <w:bCs/>
                <w:color w:val="000000"/>
                <w:sz w:val="20"/>
                <w:szCs w:val="20"/>
              </w:rPr>
              <w:t>D</w:t>
            </w:r>
            <w:r w:rsidRPr="007C1DF6">
              <w:rPr>
                <w:rFonts w:ascii="Arial" w:hAnsi="Arial" w:cs="Arial"/>
                <w:b/>
                <w:bCs/>
                <w:color w:val="000000"/>
                <w:sz w:val="20"/>
                <w:szCs w:val="20"/>
              </w:rPr>
              <w:t>esignation of a Compliance Officer/</w:t>
            </w:r>
            <w:r w:rsidR="00197AA9">
              <w:rPr>
                <w:rFonts w:ascii="Arial" w:hAnsi="Arial" w:cs="Arial"/>
                <w:b/>
                <w:bCs/>
                <w:color w:val="000000"/>
                <w:sz w:val="20"/>
                <w:szCs w:val="20"/>
              </w:rPr>
              <w:t xml:space="preserve"> </w:t>
            </w:r>
            <w:r w:rsidRPr="00A10CA0">
              <w:rPr>
                <w:rFonts w:ascii="Arial" w:hAnsi="Arial" w:cs="Arial"/>
                <w:b/>
                <w:bCs/>
                <w:color w:val="000000"/>
                <w:sz w:val="20"/>
                <w:szCs w:val="20"/>
              </w:rPr>
              <w:t>Committee</w:t>
            </w:r>
          </w:p>
        </w:tc>
        <w:tc>
          <w:tcPr>
            <w:tcW w:w="1726" w:type="dxa"/>
            <w:shd w:val="clear" w:color="auto" w:fill="D5DCE4"/>
          </w:tcPr>
          <w:p w:rsidR="004B7DE3" w:rsidRPr="00A7717F" w:rsidRDefault="004B7DE3" w:rsidP="00B235E6">
            <w:pPr>
              <w:autoSpaceDE w:val="0"/>
              <w:autoSpaceDN w:val="0"/>
              <w:adjustRightInd w:val="0"/>
              <w:rPr>
                <w:rFonts w:ascii="Arial" w:hAnsi="Arial" w:cs="Arial"/>
                <w:b/>
                <w:bCs/>
                <w:color w:val="000000"/>
                <w:sz w:val="20"/>
                <w:szCs w:val="20"/>
              </w:rPr>
            </w:pPr>
            <w:r w:rsidRPr="00A7717F">
              <w:rPr>
                <w:rFonts w:ascii="Arial" w:hAnsi="Arial" w:cs="Arial"/>
                <w:b/>
                <w:bCs/>
                <w:color w:val="000000"/>
                <w:sz w:val="20"/>
                <w:szCs w:val="20"/>
              </w:rPr>
              <w:t>Training and Education Programs</w:t>
            </w:r>
          </w:p>
        </w:tc>
        <w:tc>
          <w:tcPr>
            <w:tcW w:w="1784" w:type="dxa"/>
            <w:shd w:val="clear" w:color="auto" w:fill="D5DCE4"/>
          </w:tcPr>
          <w:p w:rsidR="004B7DE3" w:rsidRPr="007C1DF6" w:rsidRDefault="004B7DE3" w:rsidP="00A10CA0">
            <w:pPr>
              <w:autoSpaceDE w:val="0"/>
              <w:autoSpaceDN w:val="0"/>
              <w:adjustRightInd w:val="0"/>
              <w:rPr>
                <w:rFonts w:ascii="Arial" w:hAnsi="Arial" w:cs="Arial"/>
                <w:b/>
                <w:bCs/>
                <w:color w:val="000000"/>
                <w:sz w:val="20"/>
                <w:szCs w:val="20"/>
              </w:rPr>
            </w:pPr>
            <w:r w:rsidRPr="00A7717F">
              <w:rPr>
                <w:rFonts w:ascii="Arial" w:hAnsi="Arial" w:cs="Arial"/>
                <w:b/>
                <w:bCs/>
                <w:color w:val="000000"/>
                <w:sz w:val="20"/>
                <w:szCs w:val="20"/>
              </w:rPr>
              <w:t xml:space="preserve">Open Lines of Communication </w:t>
            </w:r>
          </w:p>
        </w:tc>
        <w:tc>
          <w:tcPr>
            <w:tcW w:w="1710" w:type="dxa"/>
            <w:shd w:val="clear" w:color="auto" w:fill="D5DCE4"/>
          </w:tcPr>
          <w:p w:rsidR="004B7DE3" w:rsidRDefault="000A1917" w:rsidP="00B235E6">
            <w:pPr>
              <w:autoSpaceDE w:val="0"/>
              <w:autoSpaceDN w:val="0"/>
              <w:adjustRightInd w:val="0"/>
              <w:rPr>
                <w:rFonts w:ascii="Arial" w:hAnsi="Arial" w:cs="Arial"/>
                <w:b/>
                <w:bCs/>
                <w:color w:val="000000"/>
                <w:sz w:val="20"/>
                <w:szCs w:val="20"/>
              </w:rPr>
            </w:pPr>
            <w:r w:rsidRPr="007C1DF6">
              <w:rPr>
                <w:rFonts w:ascii="Arial" w:hAnsi="Arial" w:cs="Arial"/>
                <w:b/>
                <w:bCs/>
                <w:color w:val="000000"/>
                <w:sz w:val="20"/>
                <w:szCs w:val="20"/>
              </w:rPr>
              <w:t>Disciplinary policies to encourage good faith participation</w:t>
            </w:r>
          </w:p>
          <w:p w:rsidR="00EC71F7" w:rsidRPr="007C1DF6" w:rsidRDefault="00EC71F7" w:rsidP="00B235E6">
            <w:pPr>
              <w:autoSpaceDE w:val="0"/>
              <w:autoSpaceDN w:val="0"/>
              <w:adjustRightInd w:val="0"/>
              <w:rPr>
                <w:rFonts w:ascii="Arial" w:hAnsi="Arial" w:cs="Arial"/>
                <w:b/>
                <w:bCs/>
                <w:color w:val="000000"/>
                <w:sz w:val="20"/>
                <w:szCs w:val="20"/>
              </w:rPr>
            </w:pPr>
          </w:p>
        </w:tc>
        <w:tc>
          <w:tcPr>
            <w:tcW w:w="1867" w:type="dxa"/>
            <w:shd w:val="clear" w:color="auto" w:fill="D5DCE4"/>
          </w:tcPr>
          <w:p w:rsidR="004B7DE3" w:rsidRPr="005B23CB" w:rsidRDefault="000A1917" w:rsidP="00B235E6">
            <w:pPr>
              <w:autoSpaceDE w:val="0"/>
              <w:autoSpaceDN w:val="0"/>
              <w:adjustRightInd w:val="0"/>
              <w:rPr>
                <w:rFonts w:ascii="Arial" w:hAnsi="Arial" w:cs="Arial"/>
                <w:b/>
                <w:bCs/>
                <w:color w:val="000000"/>
                <w:sz w:val="20"/>
                <w:szCs w:val="20"/>
              </w:rPr>
            </w:pPr>
            <w:r w:rsidRPr="005B23CB">
              <w:rPr>
                <w:rFonts w:ascii="Arial" w:hAnsi="Arial" w:cs="Arial"/>
                <w:b/>
                <w:bCs/>
                <w:color w:val="000000"/>
                <w:sz w:val="20"/>
                <w:szCs w:val="20"/>
              </w:rPr>
              <w:t>A system for routine identification of compliance risk areas</w:t>
            </w:r>
          </w:p>
        </w:tc>
        <w:tc>
          <w:tcPr>
            <w:tcW w:w="1553" w:type="dxa"/>
            <w:shd w:val="clear" w:color="auto" w:fill="D5DCE4"/>
          </w:tcPr>
          <w:p w:rsidR="004B7DE3" w:rsidRPr="005B23CB" w:rsidRDefault="000A1917" w:rsidP="00B235E6">
            <w:pPr>
              <w:autoSpaceDE w:val="0"/>
              <w:autoSpaceDN w:val="0"/>
              <w:adjustRightInd w:val="0"/>
              <w:rPr>
                <w:rFonts w:ascii="Arial" w:hAnsi="Arial" w:cs="Arial"/>
                <w:b/>
                <w:bCs/>
                <w:color w:val="000000"/>
                <w:sz w:val="20"/>
                <w:szCs w:val="20"/>
              </w:rPr>
            </w:pPr>
            <w:r w:rsidRPr="005B23CB">
              <w:rPr>
                <w:rFonts w:ascii="Arial" w:hAnsi="Arial" w:cs="Arial"/>
                <w:b/>
                <w:bCs/>
                <w:color w:val="000000"/>
                <w:sz w:val="20"/>
                <w:szCs w:val="20"/>
              </w:rPr>
              <w:t>A system for responding to compliance issues</w:t>
            </w:r>
          </w:p>
        </w:tc>
        <w:tc>
          <w:tcPr>
            <w:tcW w:w="1890" w:type="dxa"/>
            <w:shd w:val="clear" w:color="auto" w:fill="D5DCE4"/>
          </w:tcPr>
          <w:p w:rsidR="004B7DE3" w:rsidRPr="00A7717F" w:rsidRDefault="00A15F7E" w:rsidP="00A10CA0">
            <w:pPr>
              <w:autoSpaceDE w:val="0"/>
              <w:autoSpaceDN w:val="0"/>
              <w:adjustRightInd w:val="0"/>
              <w:rPr>
                <w:rFonts w:ascii="Arial" w:hAnsi="Arial" w:cs="Arial"/>
                <w:b/>
                <w:bCs/>
                <w:color w:val="000000"/>
                <w:sz w:val="20"/>
                <w:szCs w:val="20"/>
              </w:rPr>
            </w:pPr>
            <w:r w:rsidRPr="00B235E6">
              <w:rPr>
                <w:rFonts w:ascii="Arial" w:hAnsi="Arial" w:cs="Arial"/>
                <w:b/>
                <w:bCs/>
                <w:color w:val="000000"/>
                <w:sz w:val="20"/>
                <w:szCs w:val="20"/>
              </w:rPr>
              <w:t>A</w:t>
            </w:r>
            <w:r w:rsidR="000A1917" w:rsidRPr="00A10CA0">
              <w:rPr>
                <w:rFonts w:ascii="Arial" w:hAnsi="Arial" w:cs="Arial"/>
                <w:b/>
                <w:bCs/>
                <w:color w:val="000000"/>
                <w:sz w:val="20"/>
                <w:szCs w:val="20"/>
              </w:rPr>
              <w:t xml:space="preserve"> policy of non-intimidation and non-retaliation </w:t>
            </w:r>
          </w:p>
        </w:tc>
      </w:tr>
      <w:tr w:rsidR="000304E7" w:rsidRPr="00B235E6" w:rsidTr="0095120A">
        <w:tc>
          <w:tcPr>
            <w:tcW w:w="1638" w:type="dxa"/>
            <w:shd w:val="clear" w:color="auto" w:fill="auto"/>
          </w:tcPr>
          <w:p w:rsidR="004B7DE3" w:rsidRPr="001B648D" w:rsidRDefault="004B7DE3"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Fraud</w:t>
            </w:r>
            <w:r w:rsidR="00D056F2">
              <w:rPr>
                <w:rFonts w:ascii="Arial" w:hAnsi="Arial" w:cs="Arial"/>
                <w:bCs/>
                <w:color w:val="000000"/>
                <w:sz w:val="22"/>
                <w:szCs w:val="22"/>
              </w:rPr>
              <w:t>, Waste</w:t>
            </w:r>
            <w:r w:rsidR="003C5531">
              <w:rPr>
                <w:rFonts w:ascii="Arial" w:hAnsi="Arial" w:cs="Arial"/>
                <w:bCs/>
                <w:color w:val="000000"/>
                <w:sz w:val="22"/>
                <w:szCs w:val="22"/>
              </w:rPr>
              <w:t xml:space="preserve"> </w:t>
            </w:r>
            <w:r w:rsidRPr="001B648D">
              <w:rPr>
                <w:rFonts w:ascii="Arial" w:hAnsi="Arial" w:cs="Arial"/>
                <w:bCs/>
                <w:color w:val="000000"/>
                <w:sz w:val="22"/>
                <w:szCs w:val="22"/>
              </w:rPr>
              <w:t xml:space="preserve">&amp; Abuse, Anti-Kickback Statute, </w:t>
            </w:r>
            <w:r w:rsidR="00D056F2">
              <w:rPr>
                <w:rFonts w:ascii="Arial" w:hAnsi="Arial" w:cs="Arial"/>
                <w:bCs/>
                <w:color w:val="000000"/>
                <w:sz w:val="22"/>
                <w:szCs w:val="22"/>
              </w:rPr>
              <w:t xml:space="preserve">False </w:t>
            </w:r>
            <w:r w:rsidRPr="001B648D">
              <w:rPr>
                <w:rFonts w:ascii="Arial" w:hAnsi="Arial" w:cs="Arial"/>
                <w:bCs/>
                <w:color w:val="000000"/>
                <w:sz w:val="22"/>
                <w:szCs w:val="22"/>
              </w:rPr>
              <w:t xml:space="preserve">Claims Act and Stark Law policies </w:t>
            </w:r>
          </w:p>
          <w:p w:rsidR="004B7DE3" w:rsidRPr="001B648D" w:rsidRDefault="000A1917"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Whistle</w:t>
            </w:r>
            <w:r w:rsidR="004B7DE3" w:rsidRPr="001B648D">
              <w:rPr>
                <w:rFonts w:ascii="Arial" w:hAnsi="Arial" w:cs="Arial"/>
                <w:bCs/>
                <w:color w:val="000000"/>
                <w:sz w:val="22"/>
                <w:szCs w:val="22"/>
              </w:rPr>
              <w:t xml:space="preserve"> Blower/</w:t>
            </w:r>
            <w:r w:rsidR="000304E7" w:rsidRPr="001B648D">
              <w:rPr>
                <w:rFonts w:ascii="Arial" w:hAnsi="Arial" w:cs="Arial"/>
                <w:bCs/>
                <w:color w:val="000000"/>
                <w:sz w:val="22"/>
                <w:szCs w:val="22"/>
              </w:rPr>
              <w:t xml:space="preserve"> </w:t>
            </w:r>
            <w:r w:rsidR="004B7DE3" w:rsidRPr="001B648D">
              <w:rPr>
                <w:rFonts w:ascii="Arial" w:hAnsi="Arial" w:cs="Arial"/>
                <w:bCs/>
                <w:color w:val="000000"/>
                <w:sz w:val="22"/>
                <w:szCs w:val="22"/>
              </w:rPr>
              <w:t>Non-retaliation policy</w:t>
            </w:r>
          </w:p>
          <w:p w:rsidR="004B7DE3" w:rsidRDefault="004B7DE3"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Clinical policies</w:t>
            </w:r>
          </w:p>
          <w:p w:rsidR="004E4818" w:rsidRDefault="004E4818"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Pr>
                <w:rFonts w:ascii="Arial" w:hAnsi="Arial" w:cs="Arial"/>
                <w:bCs/>
                <w:color w:val="000000"/>
                <w:sz w:val="22"/>
                <w:szCs w:val="22"/>
              </w:rPr>
              <w:t>HIPAA</w:t>
            </w:r>
          </w:p>
          <w:p w:rsidR="004E4818" w:rsidRDefault="004E4818"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Pr>
                <w:rFonts w:ascii="Arial" w:hAnsi="Arial" w:cs="Arial"/>
                <w:bCs/>
                <w:color w:val="000000"/>
                <w:sz w:val="22"/>
                <w:szCs w:val="22"/>
              </w:rPr>
              <w:lastRenderedPageBreak/>
              <w:t>Conflict of Interest</w:t>
            </w:r>
          </w:p>
          <w:p w:rsidR="00D056F2" w:rsidRPr="001B648D" w:rsidRDefault="00D056F2"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Pr>
                <w:rFonts w:ascii="Arial" w:hAnsi="Arial" w:cs="Arial"/>
                <w:bCs/>
                <w:color w:val="000000"/>
                <w:sz w:val="22"/>
                <w:szCs w:val="22"/>
              </w:rPr>
              <w:t>Exclusion screening</w:t>
            </w:r>
          </w:p>
        </w:tc>
        <w:tc>
          <w:tcPr>
            <w:tcW w:w="1800" w:type="dxa"/>
            <w:shd w:val="clear" w:color="auto" w:fill="auto"/>
          </w:tcPr>
          <w:p w:rsidR="004B7DE3" w:rsidRPr="001B648D" w:rsidRDefault="000A1917"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lastRenderedPageBreak/>
              <w:t>Compliance Officer job description</w:t>
            </w:r>
          </w:p>
          <w:p w:rsidR="000A1917" w:rsidRPr="001B648D" w:rsidRDefault="000A1917" w:rsidP="00B235E6">
            <w:pPr>
              <w:numPr>
                <w:ilvl w:val="0"/>
                <w:numId w:val="31"/>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Compliance Committee Chair</w:t>
            </w:r>
          </w:p>
          <w:p w:rsidR="004B43DE" w:rsidRPr="001B648D" w:rsidRDefault="004B43DE" w:rsidP="00B235E6">
            <w:pPr>
              <w:pStyle w:val="Default"/>
              <w:numPr>
                <w:ilvl w:val="0"/>
                <w:numId w:val="31"/>
              </w:numPr>
              <w:spacing w:line="220" w:lineRule="exact"/>
              <w:ind w:left="216" w:hanging="216"/>
              <w:rPr>
                <w:rFonts w:ascii="Arial" w:hAnsi="Arial" w:cs="Arial"/>
                <w:sz w:val="22"/>
                <w:szCs w:val="22"/>
              </w:rPr>
            </w:pPr>
            <w:r w:rsidRPr="001B648D">
              <w:rPr>
                <w:rFonts w:ascii="Arial" w:hAnsi="Arial" w:cs="Arial"/>
                <w:sz w:val="22"/>
                <w:szCs w:val="22"/>
              </w:rPr>
              <w:t xml:space="preserve"> </w:t>
            </w:r>
          </w:p>
          <w:p w:rsidR="00E97CC0" w:rsidRPr="001B648D" w:rsidRDefault="004B43DE" w:rsidP="00B235E6">
            <w:pPr>
              <w:pStyle w:val="Default"/>
              <w:numPr>
                <w:ilvl w:val="0"/>
                <w:numId w:val="31"/>
              </w:numPr>
              <w:spacing w:line="220" w:lineRule="exact"/>
              <w:ind w:left="216" w:hanging="216"/>
              <w:rPr>
                <w:rFonts w:ascii="Arial" w:hAnsi="Arial" w:cs="Arial"/>
                <w:sz w:val="22"/>
                <w:szCs w:val="22"/>
              </w:rPr>
            </w:pPr>
            <w:r w:rsidRPr="001B648D">
              <w:rPr>
                <w:rFonts w:ascii="Arial" w:hAnsi="Arial" w:cs="Arial"/>
                <w:sz w:val="22"/>
                <w:szCs w:val="22"/>
              </w:rPr>
              <w:t>Prepare an Annual Compliance Report</w:t>
            </w:r>
          </w:p>
          <w:p w:rsidR="004B43DE" w:rsidRPr="001B648D" w:rsidRDefault="004B43DE" w:rsidP="00B235E6">
            <w:pPr>
              <w:pStyle w:val="Default"/>
              <w:spacing w:line="220" w:lineRule="exact"/>
              <w:rPr>
                <w:rFonts w:ascii="Arial" w:hAnsi="Arial" w:cs="Arial"/>
                <w:sz w:val="22"/>
                <w:szCs w:val="22"/>
              </w:rPr>
            </w:pPr>
          </w:p>
          <w:p w:rsidR="000A1917" w:rsidRPr="001B648D" w:rsidRDefault="000A1917" w:rsidP="00B235E6">
            <w:pPr>
              <w:autoSpaceDE w:val="0"/>
              <w:autoSpaceDN w:val="0"/>
              <w:adjustRightInd w:val="0"/>
              <w:spacing w:line="220" w:lineRule="exact"/>
              <w:rPr>
                <w:rFonts w:ascii="Arial" w:hAnsi="Arial" w:cs="Arial"/>
                <w:b/>
                <w:bCs/>
                <w:color w:val="000000"/>
                <w:sz w:val="22"/>
                <w:szCs w:val="22"/>
              </w:rPr>
            </w:pPr>
          </w:p>
        </w:tc>
        <w:tc>
          <w:tcPr>
            <w:tcW w:w="1726" w:type="dxa"/>
            <w:shd w:val="clear" w:color="auto" w:fill="auto"/>
          </w:tcPr>
          <w:p w:rsidR="004B7DE3" w:rsidRPr="001B648D" w:rsidRDefault="000A191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Annual compliance training</w:t>
            </w:r>
          </w:p>
          <w:p w:rsidR="000A1917" w:rsidRPr="001B648D" w:rsidRDefault="000A191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Compliance on-boarding training</w:t>
            </w:r>
          </w:p>
          <w:p w:rsidR="000A1917" w:rsidRPr="001B648D" w:rsidRDefault="003F6101"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Monthly Spotlight</w:t>
            </w:r>
          </w:p>
          <w:p w:rsidR="000A1917" w:rsidRPr="001B648D" w:rsidRDefault="000A1917" w:rsidP="00B235E6">
            <w:pPr>
              <w:numPr>
                <w:ilvl w:val="0"/>
                <w:numId w:val="33"/>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Department training events</w:t>
            </w:r>
          </w:p>
          <w:p w:rsidR="000A1917" w:rsidRPr="001B648D" w:rsidRDefault="000A191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Training at periodic all Staff meetings</w:t>
            </w:r>
          </w:p>
          <w:p w:rsidR="000A1917" w:rsidRPr="001B648D" w:rsidRDefault="000A1917" w:rsidP="00B235E6">
            <w:pPr>
              <w:numPr>
                <w:ilvl w:val="0"/>
                <w:numId w:val="32"/>
              </w:numPr>
              <w:autoSpaceDE w:val="0"/>
              <w:autoSpaceDN w:val="0"/>
              <w:adjustRightInd w:val="0"/>
              <w:spacing w:line="220" w:lineRule="exact"/>
              <w:ind w:left="216" w:hanging="216"/>
              <w:rPr>
                <w:rFonts w:ascii="Arial" w:hAnsi="Arial" w:cs="Arial"/>
                <w:b/>
                <w:bCs/>
                <w:color w:val="000000"/>
                <w:sz w:val="22"/>
                <w:szCs w:val="22"/>
              </w:rPr>
            </w:pPr>
            <w:r w:rsidRPr="001B648D">
              <w:rPr>
                <w:rFonts w:ascii="Arial" w:hAnsi="Arial" w:cs="Arial"/>
                <w:bCs/>
                <w:color w:val="000000"/>
                <w:sz w:val="22"/>
                <w:szCs w:val="22"/>
              </w:rPr>
              <w:t xml:space="preserve">Ad Hoc training inform and train on </w:t>
            </w:r>
            <w:r w:rsidRPr="001B648D">
              <w:rPr>
                <w:rFonts w:ascii="Arial" w:hAnsi="Arial" w:cs="Arial"/>
                <w:bCs/>
                <w:color w:val="000000"/>
                <w:sz w:val="22"/>
                <w:szCs w:val="22"/>
              </w:rPr>
              <w:lastRenderedPageBreak/>
              <w:t>recent events</w:t>
            </w:r>
          </w:p>
        </w:tc>
        <w:tc>
          <w:tcPr>
            <w:tcW w:w="1784" w:type="dxa"/>
            <w:shd w:val="clear" w:color="auto" w:fill="auto"/>
          </w:tcPr>
          <w:p w:rsidR="004B7DE3" w:rsidRPr="001B648D" w:rsidRDefault="00AE720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lastRenderedPageBreak/>
              <w:t>Open door policy</w:t>
            </w:r>
          </w:p>
          <w:p w:rsidR="00AE7207" w:rsidRPr="001B648D" w:rsidRDefault="00197AA9"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A10CA0">
              <w:rPr>
                <w:rFonts w:ascii="Arial" w:hAnsi="Arial" w:cs="Arial"/>
                <w:bCs/>
                <w:color w:val="000000"/>
                <w:sz w:val="22"/>
                <w:szCs w:val="22"/>
              </w:rPr>
              <w:t>Compliance Hotline:</w:t>
            </w:r>
            <w:r w:rsidR="00AE7207" w:rsidRPr="001B648D">
              <w:rPr>
                <w:rFonts w:ascii="Arial" w:hAnsi="Arial" w:cs="Arial"/>
                <w:bCs/>
                <w:color w:val="000000"/>
                <w:sz w:val="22"/>
                <w:szCs w:val="22"/>
              </w:rPr>
              <w:t xml:space="preserve"> allows individuals to report perceived compliance issues anonymously </w:t>
            </w:r>
            <w:r w:rsidR="0083419A" w:rsidRPr="001B648D">
              <w:rPr>
                <w:rFonts w:ascii="Arial" w:hAnsi="Arial" w:cs="Arial"/>
                <w:bCs/>
                <w:color w:val="000000"/>
                <w:sz w:val="22"/>
                <w:szCs w:val="22"/>
              </w:rPr>
              <w:t>either online, through email, fax or mail</w:t>
            </w:r>
            <w:r w:rsidR="00AE7207" w:rsidRPr="001B648D">
              <w:rPr>
                <w:rFonts w:ascii="Arial" w:hAnsi="Arial" w:cs="Arial"/>
                <w:bCs/>
                <w:color w:val="000000"/>
                <w:sz w:val="22"/>
                <w:szCs w:val="22"/>
              </w:rPr>
              <w:t xml:space="preserve"> </w:t>
            </w:r>
          </w:p>
        </w:tc>
        <w:tc>
          <w:tcPr>
            <w:tcW w:w="1710" w:type="dxa"/>
            <w:shd w:val="clear" w:color="auto" w:fill="auto"/>
          </w:tcPr>
          <w:p w:rsidR="00647A41" w:rsidRPr="001B648D" w:rsidRDefault="00647A41"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 xml:space="preserve">All members of </w:t>
            </w:r>
            <w:proofErr w:type="spellStart"/>
            <w:r w:rsidRPr="001B648D">
              <w:rPr>
                <w:rFonts w:ascii="Arial" w:hAnsi="Arial" w:cs="Arial"/>
                <w:bCs/>
                <w:color w:val="000000"/>
                <w:sz w:val="22"/>
                <w:szCs w:val="22"/>
              </w:rPr>
              <w:t>organiza</w:t>
            </w:r>
            <w:r w:rsidR="00197AA9">
              <w:rPr>
                <w:rFonts w:ascii="Arial" w:hAnsi="Arial" w:cs="Arial"/>
                <w:bCs/>
                <w:color w:val="000000"/>
                <w:sz w:val="22"/>
                <w:szCs w:val="22"/>
              </w:rPr>
              <w:t>-</w:t>
            </w:r>
            <w:r w:rsidRPr="001B648D">
              <w:rPr>
                <w:rFonts w:ascii="Arial" w:hAnsi="Arial" w:cs="Arial"/>
                <w:bCs/>
                <w:color w:val="000000"/>
                <w:sz w:val="22"/>
                <w:szCs w:val="22"/>
              </w:rPr>
              <w:t>tion</w:t>
            </w:r>
            <w:proofErr w:type="spellEnd"/>
            <w:r w:rsidRPr="001B648D">
              <w:rPr>
                <w:rFonts w:ascii="Arial" w:hAnsi="Arial" w:cs="Arial"/>
                <w:bCs/>
                <w:color w:val="000000"/>
                <w:sz w:val="22"/>
                <w:szCs w:val="22"/>
              </w:rPr>
              <w:t xml:space="preserve"> are required to comply with applicable standards, laws, and procedures.</w:t>
            </w:r>
          </w:p>
          <w:p w:rsidR="00647A41" w:rsidRPr="001B648D" w:rsidRDefault="00647A41"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Supervisors and/or Managers are account</w:t>
            </w:r>
            <w:r w:rsidR="004E4818">
              <w:rPr>
                <w:rFonts w:ascii="Arial" w:hAnsi="Arial" w:cs="Arial"/>
                <w:bCs/>
                <w:color w:val="000000"/>
                <w:sz w:val="22"/>
                <w:szCs w:val="22"/>
              </w:rPr>
              <w:t>-</w:t>
            </w:r>
            <w:r w:rsidRPr="001B648D">
              <w:rPr>
                <w:rFonts w:ascii="Arial" w:hAnsi="Arial" w:cs="Arial"/>
                <w:bCs/>
                <w:color w:val="000000"/>
                <w:sz w:val="22"/>
                <w:szCs w:val="22"/>
              </w:rPr>
              <w:t>able for the foreseeable compliance failures of their subordinates</w:t>
            </w:r>
          </w:p>
          <w:p w:rsidR="004B7DE3" w:rsidRPr="001B648D" w:rsidRDefault="004B7DE3" w:rsidP="00B235E6">
            <w:pPr>
              <w:autoSpaceDE w:val="0"/>
              <w:autoSpaceDN w:val="0"/>
              <w:adjustRightInd w:val="0"/>
              <w:spacing w:line="220" w:lineRule="exact"/>
              <w:rPr>
                <w:rFonts w:ascii="Arial" w:hAnsi="Arial" w:cs="Arial"/>
                <w:b/>
                <w:bCs/>
                <w:color w:val="000000"/>
                <w:sz w:val="22"/>
                <w:szCs w:val="22"/>
              </w:rPr>
            </w:pPr>
          </w:p>
        </w:tc>
        <w:tc>
          <w:tcPr>
            <w:tcW w:w="1867" w:type="dxa"/>
            <w:shd w:val="clear" w:color="auto" w:fill="auto"/>
          </w:tcPr>
          <w:p w:rsidR="004B7DE3" w:rsidRPr="001B648D" w:rsidRDefault="00CE7E62"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Annual identification of t</w:t>
            </w:r>
            <w:r w:rsidR="00E53E5E" w:rsidRPr="001B648D">
              <w:rPr>
                <w:rFonts w:ascii="Arial" w:hAnsi="Arial" w:cs="Arial"/>
                <w:bCs/>
                <w:color w:val="000000"/>
                <w:sz w:val="22"/>
                <w:szCs w:val="22"/>
              </w:rPr>
              <w:t xml:space="preserve">op 5 </w:t>
            </w:r>
            <w:r w:rsidRPr="001B648D">
              <w:rPr>
                <w:rFonts w:ascii="Arial" w:hAnsi="Arial" w:cs="Arial"/>
                <w:bCs/>
                <w:color w:val="000000"/>
                <w:sz w:val="22"/>
                <w:szCs w:val="22"/>
              </w:rPr>
              <w:t>risks</w:t>
            </w:r>
          </w:p>
          <w:p w:rsidR="00CE7E62" w:rsidRPr="001B648D" w:rsidRDefault="00CE7E62"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Ongoing audit and monitoring activities</w:t>
            </w:r>
          </w:p>
          <w:p w:rsidR="00CE7E62" w:rsidRPr="001B648D" w:rsidRDefault="00CE7E62"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 xml:space="preserve">Ad hoc audits </w:t>
            </w:r>
          </w:p>
          <w:p w:rsidR="00CE7E62" w:rsidRPr="001B648D" w:rsidRDefault="00EC71F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Pr>
                <w:rFonts w:ascii="Arial" w:hAnsi="Arial" w:cs="Arial"/>
                <w:bCs/>
                <w:color w:val="000000"/>
                <w:sz w:val="22"/>
                <w:szCs w:val="22"/>
              </w:rPr>
              <w:t>M</w:t>
            </w:r>
            <w:r w:rsidR="00CE7E62" w:rsidRPr="001B648D">
              <w:rPr>
                <w:rFonts w:ascii="Arial" w:hAnsi="Arial" w:cs="Arial"/>
                <w:bCs/>
                <w:color w:val="000000"/>
                <w:sz w:val="22"/>
                <w:szCs w:val="22"/>
              </w:rPr>
              <w:t>onthly exclusion screening</w:t>
            </w:r>
          </w:p>
          <w:p w:rsidR="00E97CC0" w:rsidRPr="001B648D" w:rsidRDefault="00E97CC0" w:rsidP="00B235E6">
            <w:pPr>
              <w:numPr>
                <w:ilvl w:val="0"/>
                <w:numId w:val="32"/>
              </w:numPr>
              <w:autoSpaceDE w:val="0"/>
              <w:autoSpaceDN w:val="0"/>
              <w:adjustRightInd w:val="0"/>
              <w:spacing w:line="220" w:lineRule="exact"/>
              <w:ind w:left="216" w:hanging="216"/>
              <w:rPr>
                <w:rFonts w:ascii="Arial" w:hAnsi="Arial" w:cs="Arial"/>
                <w:b/>
                <w:bCs/>
                <w:color w:val="000000"/>
                <w:sz w:val="22"/>
                <w:szCs w:val="22"/>
              </w:rPr>
            </w:pPr>
            <w:r w:rsidRPr="001B648D">
              <w:rPr>
                <w:rFonts w:ascii="Arial" w:hAnsi="Arial" w:cs="Arial"/>
                <w:sz w:val="22"/>
                <w:szCs w:val="22"/>
              </w:rPr>
              <w:t>Maintain anonymous outside Hotline.</w:t>
            </w:r>
          </w:p>
          <w:p w:rsidR="00CE7E62" w:rsidRPr="0095120A" w:rsidRDefault="00CE7E62" w:rsidP="00B235E6">
            <w:pPr>
              <w:numPr>
                <w:ilvl w:val="0"/>
                <w:numId w:val="32"/>
              </w:numPr>
              <w:autoSpaceDE w:val="0"/>
              <w:autoSpaceDN w:val="0"/>
              <w:adjustRightInd w:val="0"/>
              <w:spacing w:line="220" w:lineRule="exact"/>
              <w:ind w:left="216" w:hanging="216"/>
              <w:rPr>
                <w:rFonts w:ascii="Arial" w:hAnsi="Arial" w:cs="Arial"/>
                <w:b/>
                <w:bCs/>
                <w:color w:val="000000"/>
                <w:sz w:val="22"/>
                <w:szCs w:val="22"/>
              </w:rPr>
            </w:pPr>
            <w:r w:rsidRPr="001B648D">
              <w:rPr>
                <w:rFonts w:ascii="Arial" w:hAnsi="Arial" w:cs="Arial"/>
                <w:bCs/>
                <w:color w:val="000000"/>
                <w:sz w:val="22"/>
                <w:szCs w:val="22"/>
              </w:rPr>
              <w:t>Annual OMIG risk assessment</w:t>
            </w:r>
          </w:p>
          <w:p w:rsidR="00D056F2" w:rsidRPr="001B648D" w:rsidRDefault="00D056F2" w:rsidP="00B235E6">
            <w:pPr>
              <w:numPr>
                <w:ilvl w:val="0"/>
                <w:numId w:val="32"/>
              </w:numPr>
              <w:autoSpaceDE w:val="0"/>
              <w:autoSpaceDN w:val="0"/>
              <w:adjustRightInd w:val="0"/>
              <w:spacing w:line="220" w:lineRule="exact"/>
              <w:ind w:left="216" w:hanging="216"/>
              <w:rPr>
                <w:rFonts w:ascii="Arial" w:hAnsi="Arial" w:cs="Arial"/>
                <w:b/>
                <w:bCs/>
                <w:color w:val="000000"/>
                <w:sz w:val="22"/>
                <w:szCs w:val="22"/>
              </w:rPr>
            </w:pPr>
            <w:r w:rsidRPr="0095120A">
              <w:rPr>
                <w:rFonts w:ascii="Arial" w:hAnsi="Arial" w:cs="Arial"/>
                <w:bCs/>
                <w:color w:val="000000"/>
                <w:sz w:val="22"/>
                <w:szCs w:val="22"/>
              </w:rPr>
              <w:lastRenderedPageBreak/>
              <w:t>Credentialing and peer review</w:t>
            </w:r>
            <w:r>
              <w:rPr>
                <w:rFonts w:ascii="Arial" w:hAnsi="Arial" w:cs="Arial"/>
                <w:b/>
                <w:bCs/>
                <w:color w:val="000000"/>
                <w:sz w:val="22"/>
                <w:szCs w:val="22"/>
              </w:rPr>
              <w:t>.</w:t>
            </w:r>
          </w:p>
        </w:tc>
        <w:tc>
          <w:tcPr>
            <w:tcW w:w="1553" w:type="dxa"/>
            <w:shd w:val="clear" w:color="auto" w:fill="auto"/>
          </w:tcPr>
          <w:p w:rsidR="004B7DE3" w:rsidRPr="001B648D" w:rsidRDefault="000304E7"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lastRenderedPageBreak/>
              <w:t>Internal investigations and reporting</w:t>
            </w:r>
          </w:p>
          <w:p w:rsidR="00E97CC0" w:rsidRPr="0095120A" w:rsidRDefault="00E97CC0"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sz w:val="22"/>
                <w:szCs w:val="22"/>
              </w:rPr>
              <w:t>Review of an Annual Conflict of Interest Disclosure Forms</w:t>
            </w:r>
          </w:p>
          <w:p w:rsidR="00D056F2" w:rsidRPr="001B648D" w:rsidRDefault="00D056F2" w:rsidP="00B235E6">
            <w:pPr>
              <w:numPr>
                <w:ilvl w:val="0"/>
                <w:numId w:val="32"/>
              </w:numPr>
              <w:autoSpaceDE w:val="0"/>
              <w:autoSpaceDN w:val="0"/>
              <w:adjustRightInd w:val="0"/>
              <w:spacing w:line="220" w:lineRule="exact"/>
              <w:ind w:left="216" w:hanging="216"/>
              <w:rPr>
                <w:rFonts w:ascii="Arial" w:hAnsi="Arial" w:cs="Arial"/>
                <w:bCs/>
                <w:color w:val="000000"/>
                <w:sz w:val="22"/>
                <w:szCs w:val="22"/>
              </w:rPr>
            </w:pPr>
            <w:r>
              <w:rPr>
                <w:rFonts w:ascii="Arial" w:hAnsi="Arial" w:cs="Arial"/>
                <w:sz w:val="22"/>
                <w:szCs w:val="22"/>
              </w:rPr>
              <w:t>Process for reporting and resolving incidents</w:t>
            </w:r>
          </w:p>
        </w:tc>
        <w:tc>
          <w:tcPr>
            <w:tcW w:w="1890" w:type="dxa"/>
            <w:shd w:val="clear" w:color="auto" w:fill="auto"/>
          </w:tcPr>
          <w:p w:rsidR="004B7DE3" w:rsidRPr="001B648D" w:rsidRDefault="00CE7E62" w:rsidP="00B235E6">
            <w:pPr>
              <w:numPr>
                <w:ilvl w:val="0"/>
                <w:numId w:val="35"/>
              </w:numPr>
              <w:autoSpaceDE w:val="0"/>
              <w:autoSpaceDN w:val="0"/>
              <w:adjustRightInd w:val="0"/>
              <w:spacing w:line="220" w:lineRule="exact"/>
              <w:ind w:left="216" w:hanging="216"/>
              <w:rPr>
                <w:rFonts w:ascii="Arial" w:hAnsi="Arial" w:cs="Arial"/>
                <w:bCs/>
                <w:color w:val="000000"/>
                <w:sz w:val="22"/>
                <w:szCs w:val="22"/>
              </w:rPr>
            </w:pPr>
            <w:r w:rsidRPr="001B648D">
              <w:rPr>
                <w:rFonts w:ascii="Arial" w:hAnsi="Arial" w:cs="Arial"/>
                <w:bCs/>
                <w:color w:val="000000"/>
                <w:sz w:val="22"/>
                <w:szCs w:val="22"/>
              </w:rPr>
              <w:t>Whistleblower/</w:t>
            </w:r>
            <w:r w:rsidR="000304E7" w:rsidRPr="001B648D">
              <w:rPr>
                <w:rFonts w:ascii="Arial" w:hAnsi="Arial" w:cs="Arial"/>
                <w:bCs/>
                <w:color w:val="000000"/>
                <w:sz w:val="22"/>
                <w:szCs w:val="22"/>
              </w:rPr>
              <w:t xml:space="preserve"> </w:t>
            </w:r>
            <w:r w:rsidRPr="001B648D">
              <w:rPr>
                <w:rFonts w:ascii="Arial" w:hAnsi="Arial" w:cs="Arial"/>
                <w:bCs/>
                <w:color w:val="000000"/>
                <w:sz w:val="22"/>
                <w:szCs w:val="22"/>
              </w:rPr>
              <w:t xml:space="preserve">non-retaliation policy </w:t>
            </w:r>
          </w:p>
        </w:tc>
      </w:tr>
    </w:tbl>
    <w:p w:rsidR="004B7DE3" w:rsidRDefault="004B7DE3" w:rsidP="000E054D">
      <w:pPr>
        <w:autoSpaceDE w:val="0"/>
        <w:autoSpaceDN w:val="0"/>
        <w:adjustRightInd w:val="0"/>
        <w:rPr>
          <w:rFonts w:ascii="Arial" w:hAnsi="Arial" w:cs="Arial"/>
          <w:b/>
          <w:bCs/>
          <w:color w:val="000000"/>
        </w:rPr>
      </w:pPr>
    </w:p>
    <w:p w:rsidR="004B7DE3" w:rsidRDefault="004B7DE3" w:rsidP="000E054D">
      <w:pPr>
        <w:autoSpaceDE w:val="0"/>
        <w:autoSpaceDN w:val="0"/>
        <w:adjustRightInd w:val="0"/>
        <w:rPr>
          <w:rFonts w:ascii="Arial" w:hAnsi="Arial" w:cs="Arial"/>
          <w:b/>
          <w:bCs/>
          <w:color w:val="000000"/>
        </w:rPr>
      </w:pPr>
    </w:p>
    <w:p w:rsidR="004B7DE3" w:rsidRDefault="004B7DE3" w:rsidP="000E054D">
      <w:pPr>
        <w:autoSpaceDE w:val="0"/>
        <w:autoSpaceDN w:val="0"/>
        <w:adjustRightInd w:val="0"/>
        <w:rPr>
          <w:rFonts w:ascii="Arial" w:hAnsi="Arial" w:cs="Arial"/>
          <w:b/>
          <w:bCs/>
          <w:color w:val="000000"/>
        </w:rPr>
        <w:sectPr w:rsidR="004B7DE3" w:rsidSect="001B648D">
          <w:pgSz w:w="15840" w:h="12240" w:orient="landscape"/>
          <w:pgMar w:top="1800" w:right="1440" w:bottom="1800" w:left="1440" w:header="720" w:footer="720" w:gutter="0"/>
          <w:cols w:space="720"/>
          <w:titlePg/>
          <w:docGrid w:linePitch="360"/>
        </w:sectPr>
      </w:pPr>
    </w:p>
    <w:p w:rsidR="002A6DE8" w:rsidRPr="001B648D" w:rsidRDefault="002A6DE8" w:rsidP="001B648D">
      <w:pPr>
        <w:pStyle w:val="Heading1"/>
        <w:numPr>
          <w:ilvl w:val="0"/>
          <w:numId w:val="25"/>
        </w:numPr>
        <w:ind w:hanging="720"/>
        <w:rPr>
          <w:rFonts w:ascii="Arial" w:hAnsi="Arial" w:cs="Arial"/>
          <w:bCs w:val="0"/>
          <w:color w:val="000000"/>
          <w:sz w:val="24"/>
          <w:szCs w:val="24"/>
        </w:rPr>
      </w:pPr>
      <w:bookmarkStart w:id="143" w:name="_Toc13260048"/>
      <w:bookmarkStart w:id="144" w:name="_Toc13260141"/>
      <w:bookmarkStart w:id="145" w:name="_Toc13260443"/>
      <w:bookmarkStart w:id="146" w:name="_Toc13261204"/>
      <w:bookmarkStart w:id="147" w:name="_Toc13424889"/>
      <w:bookmarkStart w:id="148" w:name="_Toc13424961"/>
      <w:bookmarkStart w:id="149" w:name="_Toc13425051"/>
      <w:bookmarkStart w:id="150" w:name="_Toc13425162"/>
      <w:bookmarkStart w:id="151" w:name="_Toc13425233"/>
      <w:bookmarkStart w:id="152" w:name="_Toc13425323"/>
      <w:bookmarkStart w:id="153" w:name="_Toc13425556"/>
      <w:bookmarkStart w:id="154" w:name="_Toc13425557"/>
      <w:bookmarkEnd w:id="143"/>
      <w:bookmarkEnd w:id="144"/>
      <w:bookmarkEnd w:id="145"/>
      <w:bookmarkEnd w:id="146"/>
      <w:bookmarkEnd w:id="147"/>
      <w:bookmarkEnd w:id="148"/>
      <w:bookmarkEnd w:id="149"/>
      <w:bookmarkEnd w:id="150"/>
      <w:bookmarkEnd w:id="151"/>
      <w:bookmarkEnd w:id="152"/>
      <w:bookmarkEnd w:id="153"/>
      <w:r w:rsidRPr="001B648D">
        <w:rPr>
          <w:rFonts w:ascii="Arial" w:hAnsi="Arial" w:cs="Arial"/>
          <w:bCs w:val="0"/>
          <w:color w:val="000000"/>
          <w:sz w:val="24"/>
          <w:szCs w:val="24"/>
        </w:rPr>
        <w:lastRenderedPageBreak/>
        <w:t>WRITTEN POLICIES AND PROCE</w:t>
      </w:r>
      <w:r w:rsidR="004B7DE3">
        <w:rPr>
          <w:rFonts w:ascii="Arial" w:hAnsi="Arial" w:cs="Arial"/>
          <w:bCs w:val="0"/>
          <w:color w:val="000000"/>
          <w:sz w:val="24"/>
          <w:szCs w:val="24"/>
        </w:rPr>
        <w:t>D</w:t>
      </w:r>
      <w:r w:rsidRPr="001B648D">
        <w:rPr>
          <w:rFonts w:ascii="Arial" w:hAnsi="Arial" w:cs="Arial"/>
          <w:bCs w:val="0"/>
          <w:color w:val="000000"/>
          <w:sz w:val="24"/>
          <w:szCs w:val="24"/>
        </w:rPr>
        <w:t>URES</w:t>
      </w:r>
      <w:bookmarkEnd w:id="154"/>
    </w:p>
    <w:p w:rsidR="000A5240" w:rsidRPr="0095120A" w:rsidRDefault="000A5240" w:rsidP="0095120A">
      <w:pPr>
        <w:autoSpaceDE w:val="0"/>
        <w:autoSpaceDN w:val="0"/>
        <w:adjustRightInd w:val="0"/>
        <w:rPr>
          <w:rFonts w:ascii="Arial" w:hAnsi="Arial"/>
          <w:color w:val="000000"/>
        </w:rPr>
      </w:pPr>
    </w:p>
    <w:p w:rsidR="000A5240" w:rsidRDefault="000A5240" w:rsidP="000E054D">
      <w:pPr>
        <w:autoSpaceDE w:val="0"/>
        <w:autoSpaceDN w:val="0"/>
        <w:adjustRightInd w:val="0"/>
        <w:rPr>
          <w:rFonts w:ascii="Arial" w:hAnsi="Arial" w:cs="Arial"/>
          <w:bCs/>
          <w:color w:val="000000"/>
        </w:rPr>
      </w:pPr>
      <w:r w:rsidRPr="001B648D">
        <w:rPr>
          <w:rFonts w:ascii="Arial" w:hAnsi="Arial" w:cs="Arial"/>
          <w:bCs/>
          <w:color w:val="000000"/>
        </w:rPr>
        <w:t xml:space="preserve">The written compliance policies and procedures provide a clear explanation of the </w:t>
      </w:r>
      <w:r w:rsidR="00C267D1">
        <w:rPr>
          <w:rFonts w:ascii="Arial" w:hAnsi="Arial" w:cs="Arial"/>
          <w:bCs/>
          <w:color w:val="000000"/>
        </w:rPr>
        <w:t>Organization</w:t>
      </w:r>
      <w:r w:rsidR="00BF6A90">
        <w:rPr>
          <w:rFonts w:ascii="Arial" w:hAnsi="Arial" w:cs="Arial"/>
          <w:bCs/>
          <w:color w:val="000000"/>
        </w:rPr>
        <w:t>’s</w:t>
      </w:r>
      <w:r w:rsidRPr="001B648D">
        <w:rPr>
          <w:rFonts w:ascii="Arial" w:hAnsi="Arial" w:cs="Arial"/>
          <w:bCs/>
          <w:color w:val="000000"/>
        </w:rPr>
        <w:t xml:space="preserve"> compliance and quality goals and provide clear and understandable mechanisms and procedures designed to achieve those goals in compliance with Federal, state and other program requirements and standards. </w:t>
      </w:r>
    </w:p>
    <w:p w:rsidR="000A5240" w:rsidRPr="001B648D" w:rsidRDefault="00711087" w:rsidP="000E054D">
      <w:pPr>
        <w:autoSpaceDE w:val="0"/>
        <w:autoSpaceDN w:val="0"/>
        <w:adjustRightInd w:val="0"/>
        <w:rPr>
          <w:rFonts w:ascii="Arial" w:hAnsi="Arial" w:cs="Arial"/>
          <w:bCs/>
          <w:color w:val="000000"/>
        </w:rPr>
      </w:pPr>
      <w:r>
        <w:rPr>
          <w:rFonts w:ascii="Arial" w:hAnsi="Arial" w:cs="Arial"/>
          <w:bCs/>
          <w:color w:val="000000"/>
        </w:rPr>
        <w:t xml:space="preserve">The </w:t>
      </w:r>
      <w:r w:rsidR="00C267D1">
        <w:rPr>
          <w:rFonts w:ascii="Arial" w:hAnsi="Arial" w:cs="Arial"/>
          <w:bCs/>
          <w:color w:val="000000"/>
        </w:rPr>
        <w:t>Organization</w:t>
      </w:r>
      <w:r w:rsidR="000A5240">
        <w:rPr>
          <w:rFonts w:ascii="Arial" w:hAnsi="Arial" w:cs="Arial"/>
          <w:bCs/>
          <w:color w:val="000000"/>
        </w:rPr>
        <w:t xml:space="preserve"> </w:t>
      </w:r>
      <w:r w:rsidR="000A5240" w:rsidRPr="001B648D">
        <w:rPr>
          <w:rFonts w:ascii="Arial" w:hAnsi="Arial" w:cs="Arial"/>
          <w:bCs/>
          <w:color w:val="000000"/>
        </w:rPr>
        <w:t>has</w:t>
      </w:r>
      <w:r w:rsidR="000A5240">
        <w:rPr>
          <w:rFonts w:ascii="Arial" w:hAnsi="Arial" w:cs="Arial"/>
          <w:bCs/>
          <w:color w:val="000000"/>
        </w:rPr>
        <w:t xml:space="preserve"> </w:t>
      </w:r>
      <w:r w:rsidR="000A5240" w:rsidRPr="001B648D">
        <w:rPr>
          <w:rFonts w:ascii="Arial" w:hAnsi="Arial" w:cs="Arial"/>
          <w:bCs/>
          <w:color w:val="000000"/>
        </w:rPr>
        <w:t>specific,</w:t>
      </w:r>
      <w:r w:rsidR="000A5240">
        <w:rPr>
          <w:rFonts w:ascii="Arial" w:hAnsi="Arial" w:cs="Arial"/>
          <w:bCs/>
          <w:color w:val="000000"/>
        </w:rPr>
        <w:t xml:space="preserve"> </w:t>
      </w:r>
      <w:r w:rsidR="000A5240" w:rsidRPr="001B648D">
        <w:rPr>
          <w:rFonts w:ascii="Arial" w:hAnsi="Arial" w:cs="Arial"/>
          <w:bCs/>
          <w:color w:val="000000"/>
        </w:rPr>
        <w:t>individual</w:t>
      </w:r>
      <w:r w:rsidR="000A5240">
        <w:rPr>
          <w:rFonts w:ascii="Arial" w:hAnsi="Arial" w:cs="Arial"/>
          <w:bCs/>
          <w:color w:val="000000"/>
        </w:rPr>
        <w:t xml:space="preserve"> </w:t>
      </w:r>
      <w:r w:rsidR="000A5240" w:rsidRPr="001B648D">
        <w:rPr>
          <w:rFonts w:ascii="Arial" w:hAnsi="Arial" w:cs="Arial"/>
          <w:bCs/>
          <w:color w:val="000000"/>
        </w:rPr>
        <w:t>policies</w:t>
      </w:r>
      <w:r w:rsidR="000A5240">
        <w:rPr>
          <w:rFonts w:ascii="Arial" w:hAnsi="Arial" w:cs="Arial"/>
          <w:bCs/>
          <w:color w:val="000000"/>
        </w:rPr>
        <w:t xml:space="preserve"> </w:t>
      </w:r>
      <w:r w:rsidR="000A5240" w:rsidRPr="001B648D">
        <w:rPr>
          <w:rFonts w:ascii="Arial" w:hAnsi="Arial" w:cs="Arial"/>
          <w:bCs/>
          <w:color w:val="000000"/>
        </w:rPr>
        <w:t>for</w:t>
      </w:r>
      <w:r w:rsidR="000A5240">
        <w:rPr>
          <w:rFonts w:ascii="Arial" w:hAnsi="Arial" w:cs="Arial"/>
          <w:bCs/>
          <w:color w:val="000000"/>
        </w:rPr>
        <w:t xml:space="preserve"> </w:t>
      </w:r>
      <w:r w:rsidR="000A5240" w:rsidRPr="001B648D">
        <w:rPr>
          <w:rFonts w:ascii="Arial" w:hAnsi="Arial" w:cs="Arial"/>
          <w:bCs/>
          <w:color w:val="000000"/>
        </w:rPr>
        <w:t>an</w:t>
      </w:r>
      <w:r w:rsidR="000A5240">
        <w:rPr>
          <w:rFonts w:ascii="Arial" w:hAnsi="Arial" w:cs="Arial"/>
          <w:bCs/>
          <w:color w:val="000000"/>
        </w:rPr>
        <w:t xml:space="preserve"> </w:t>
      </w:r>
      <w:r w:rsidR="000A5240" w:rsidRPr="001B648D">
        <w:rPr>
          <w:rFonts w:ascii="Arial" w:hAnsi="Arial" w:cs="Arial"/>
          <w:bCs/>
          <w:color w:val="000000"/>
        </w:rPr>
        <w:t>array</w:t>
      </w:r>
      <w:r w:rsidR="000A5240">
        <w:rPr>
          <w:rFonts w:ascii="Arial" w:hAnsi="Arial" w:cs="Arial"/>
          <w:bCs/>
          <w:color w:val="000000"/>
        </w:rPr>
        <w:t xml:space="preserve"> </w:t>
      </w:r>
      <w:r w:rsidR="000A5240" w:rsidRPr="001B648D">
        <w:rPr>
          <w:rFonts w:ascii="Arial" w:hAnsi="Arial" w:cs="Arial"/>
          <w:bCs/>
          <w:color w:val="000000"/>
        </w:rPr>
        <w:t>of</w:t>
      </w:r>
      <w:r w:rsidR="000A5240">
        <w:rPr>
          <w:rFonts w:ascii="Arial" w:hAnsi="Arial" w:cs="Arial"/>
          <w:bCs/>
          <w:color w:val="000000"/>
        </w:rPr>
        <w:t xml:space="preserve"> </w:t>
      </w:r>
      <w:r w:rsidR="000A5240" w:rsidRPr="001B648D">
        <w:rPr>
          <w:rFonts w:ascii="Arial" w:hAnsi="Arial" w:cs="Arial"/>
          <w:bCs/>
          <w:color w:val="000000"/>
        </w:rPr>
        <w:t>matters</w:t>
      </w:r>
      <w:r w:rsidR="000A5240">
        <w:rPr>
          <w:rFonts w:ascii="Arial" w:hAnsi="Arial" w:cs="Arial"/>
          <w:bCs/>
          <w:color w:val="000000"/>
        </w:rPr>
        <w:t xml:space="preserve"> </w:t>
      </w:r>
      <w:r w:rsidR="000A5240" w:rsidRPr="001B648D">
        <w:rPr>
          <w:rFonts w:ascii="Arial" w:hAnsi="Arial" w:cs="Arial"/>
          <w:bCs/>
          <w:color w:val="000000"/>
        </w:rPr>
        <w:t>ranging</w:t>
      </w:r>
      <w:r w:rsidR="000A5240">
        <w:rPr>
          <w:rFonts w:ascii="Arial" w:hAnsi="Arial" w:cs="Arial"/>
          <w:bCs/>
          <w:color w:val="000000"/>
        </w:rPr>
        <w:t xml:space="preserve"> </w:t>
      </w:r>
      <w:r w:rsidR="000A5240" w:rsidRPr="001B648D">
        <w:rPr>
          <w:rFonts w:ascii="Arial" w:hAnsi="Arial" w:cs="Arial"/>
          <w:bCs/>
          <w:color w:val="000000"/>
        </w:rPr>
        <w:t>from</w:t>
      </w:r>
      <w:r w:rsidR="000A5240">
        <w:rPr>
          <w:rFonts w:ascii="Arial" w:hAnsi="Arial" w:cs="Arial"/>
          <w:bCs/>
          <w:color w:val="000000"/>
        </w:rPr>
        <w:t xml:space="preserve"> </w:t>
      </w:r>
      <w:r w:rsidR="000A5240" w:rsidRPr="001B648D">
        <w:rPr>
          <w:rFonts w:ascii="Arial" w:hAnsi="Arial" w:cs="Arial"/>
          <w:bCs/>
          <w:color w:val="000000"/>
        </w:rPr>
        <w:t>proper</w:t>
      </w:r>
      <w:r w:rsidR="000A5240">
        <w:rPr>
          <w:rFonts w:ascii="Arial" w:hAnsi="Arial" w:cs="Arial"/>
          <w:bCs/>
          <w:color w:val="000000"/>
        </w:rPr>
        <w:t xml:space="preserve"> </w:t>
      </w:r>
      <w:r w:rsidR="000A5240" w:rsidRPr="001B648D">
        <w:rPr>
          <w:rFonts w:ascii="Arial" w:hAnsi="Arial" w:cs="Arial"/>
          <w:bCs/>
          <w:color w:val="000000"/>
        </w:rPr>
        <w:t>documentation</w:t>
      </w:r>
      <w:r w:rsidR="000A5240">
        <w:rPr>
          <w:rFonts w:ascii="Arial" w:hAnsi="Arial" w:cs="Arial"/>
          <w:bCs/>
          <w:color w:val="000000"/>
        </w:rPr>
        <w:t xml:space="preserve"> </w:t>
      </w:r>
      <w:r w:rsidR="000A5240" w:rsidRPr="001B648D">
        <w:rPr>
          <w:rFonts w:ascii="Arial" w:hAnsi="Arial" w:cs="Arial"/>
          <w:bCs/>
          <w:color w:val="000000"/>
        </w:rPr>
        <w:t>of</w:t>
      </w:r>
      <w:r w:rsidR="000A5240">
        <w:rPr>
          <w:rFonts w:ascii="Arial" w:hAnsi="Arial" w:cs="Arial"/>
          <w:bCs/>
          <w:color w:val="000000"/>
        </w:rPr>
        <w:t xml:space="preserve"> </w:t>
      </w:r>
      <w:r w:rsidR="000A5240" w:rsidRPr="001B648D">
        <w:rPr>
          <w:rFonts w:ascii="Arial" w:hAnsi="Arial" w:cs="Arial"/>
          <w:bCs/>
          <w:color w:val="000000"/>
        </w:rPr>
        <w:t>services</w:t>
      </w:r>
      <w:r w:rsidR="000A5240">
        <w:rPr>
          <w:rFonts w:ascii="Arial" w:hAnsi="Arial" w:cs="Arial"/>
          <w:bCs/>
          <w:color w:val="000000"/>
        </w:rPr>
        <w:t xml:space="preserve"> </w:t>
      </w:r>
      <w:r w:rsidR="000A5240" w:rsidRPr="001B648D">
        <w:rPr>
          <w:rFonts w:ascii="Arial" w:hAnsi="Arial" w:cs="Arial"/>
          <w:bCs/>
          <w:color w:val="000000"/>
        </w:rPr>
        <w:t>to</w:t>
      </w:r>
      <w:r w:rsidR="000A5240">
        <w:rPr>
          <w:rFonts w:ascii="Arial" w:hAnsi="Arial" w:cs="Arial"/>
          <w:bCs/>
          <w:color w:val="000000"/>
        </w:rPr>
        <w:t xml:space="preserve"> </w:t>
      </w:r>
      <w:r w:rsidR="000A5240" w:rsidRPr="001B648D">
        <w:rPr>
          <w:rFonts w:ascii="Arial" w:hAnsi="Arial" w:cs="Arial"/>
          <w:bCs/>
          <w:color w:val="000000"/>
        </w:rPr>
        <w:t>whistle</w:t>
      </w:r>
      <w:r w:rsidR="000A5240">
        <w:rPr>
          <w:rFonts w:ascii="Arial" w:hAnsi="Arial" w:cs="Arial"/>
          <w:bCs/>
          <w:color w:val="000000"/>
        </w:rPr>
        <w:t xml:space="preserve"> </w:t>
      </w:r>
      <w:r w:rsidR="000A5240" w:rsidRPr="001B648D">
        <w:rPr>
          <w:rFonts w:ascii="Arial" w:hAnsi="Arial" w:cs="Arial"/>
          <w:bCs/>
          <w:color w:val="000000"/>
        </w:rPr>
        <w:t>blower</w:t>
      </w:r>
      <w:r w:rsidR="000A5240">
        <w:rPr>
          <w:rFonts w:ascii="Arial" w:hAnsi="Arial" w:cs="Arial"/>
          <w:bCs/>
          <w:color w:val="000000"/>
        </w:rPr>
        <w:t xml:space="preserve"> </w:t>
      </w:r>
      <w:r w:rsidR="000A5240" w:rsidRPr="001B648D">
        <w:rPr>
          <w:rFonts w:ascii="Arial" w:hAnsi="Arial" w:cs="Arial"/>
          <w:bCs/>
          <w:color w:val="000000"/>
        </w:rPr>
        <w:t>protections.</w:t>
      </w:r>
      <w:r w:rsidR="000A5240">
        <w:rPr>
          <w:rFonts w:ascii="Arial" w:hAnsi="Arial" w:cs="Arial"/>
          <w:bCs/>
          <w:color w:val="000000"/>
        </w:rPr>
        <w:t xml:space="preserve">  </w:t>
      </w:r>
      <w:r w:rsidR="000A5240" w:rsidRPr="001B648D">
        <w:rPr>
          <w:rFonts w:ascii="Arial" w:hAnsi="Arial" w:cs="Arial"/>
          <w:bCs/>
          <w:color w:val="000000"/>
        </w:rPr>
        <w:t>In</w:t>
      </w:r>
      <w:r w:rsidR="000A5240">
        <w:rPr>
          <w:rFonts w:ascii="Arial" w:hAnsi="Arial" w:cs="Arial"/>
          <w:bCs/>
          <w:color w:val="000000"/>
        </w:rPr>
        <w:t xml:space="preserve"> </w:t>
      </w:r>
      <w:r w:rsidR="000A5240" w:rsidRPr="001B648D">
        <w:rPr>
          <w:rFonts w:ascii="Arial" w:hAnsi="Arial" w:cs="Arial"/>
          <w:bCs/>
          <w:color w:val="000000"/>
        </w:rPr>
        <w:t>addition,</w:t>
      </w:r>
      <w:r w:rsidR="000A5240">
        <w:rPr>
          <w:rFonts w:ascii="Arial" w:hAnsi="Arial" w:cs="Arial"/>
          <w:bCs/>
          <w:color w:val="000000"/>
        </w:rPr>
        <w:t xml:space="preserve"> </w:t>
      </w:r>
      <w:r w:rsidR="00A4226C">
        <w:rPr>
          <w:rFonts w:ascii="Arial" w:hAnsi="Arial" w:cs="Arial"/>
          <w:bCs/>
          <w:color w:val="000000"/>
        </w:rPr>
        <w:t>the Organization’s policies and procedures</w:t>
      </w:r>
      <w:r w:rsidR="000A5240">
        <w:rPr>
          <w:rFonts w:ascii="Arial" w:hAnsi="Arial" w:cs="Arial"/>
          <w:bCs/>
          <w:color w:val="000000"/>
        </w:rPr>
        <w:t xml:space="preserve"> </w:t>
      </w:r>
      <w:r w:rsidR="000A5240" w:rsidRPr="001B648D">
        <w:rPr>
          <w:rFonts w:ascii="Arial" w:hAnsi="Arial" w:cs="Arial"/>
          <w:bCs/>
          <w:color w:val="000000"/>
        </w:rPr>
        <w:t>are</w:t>
      </w:r>
      <w:r w:rsidR="000A5240">
        <w:rPr>
          <w:rFonts w:ascii="Arial" w:hAnsi="Arial" w:cs="Arial"/>
          <w:bCs/>
          <w:color w:val="000000"/>
        </w:rPr>
        <w:t xml:space="preserve"> </w:t>
      </w:r>
      <w:r w:rsidR="000A5240" w:rsidRPr="001B648D">
        <w:rPr>
          <w:rFonts w:ascii="Arial" w:hAnsi="Arial" w:cs="Arial"/>
          <w:bCs/>
          <w:color w:val="000000"/>
        </w:rPr>
        <w:t>available</w:t>
      </w:r>
      <w:r w:rsidR="000A5240">
        <w:rPr>
          <w:rFonts w:ascii="Arial" w:hAnsi="Arial" w:cs="Arial"/>
          <w:bCs/>
          <w:color w:val="000000"/>
        </w:rPr>
        <w:t xml:space="preserve"> </w:t>
      </w:r>
      <w:r w:rsidR="000A5240" w:rsidRPr="001B648D">
        <w:rPr>
          <w:rFonts w:ascii="Arial" w:hAnsi="Arial" w:cs="Arial"/>
          <w:bCs/>
          <w:color w:val="000000"/>
        </w:rPr>
        <w:t>online</w:t>
      </w:r>
      <w:r w:rsidR="000A5240">
        <w:rPr>
          <w:rFonts w:ascii="Arial" w:hAnsi="Arial" w:cs="Arial"/>
          <w:bCs/>
          <w:color w:val="000000"/>
        </w:rPr>
        <w:t xml:space="preserve"> </w:t>
      </w:r>
      <w:r w:rsidR="000A5240" w:rsidRPr="001B648D">
        <w:rPr>
          <w:rFonts w:ascii="Arial" w:hAnsi="Arial" w:cs="Arial"/>
          <w:bCs/>
          <w:color w:val="000000"/>
        </w:rPr>
        <w:t>at</w:t>
      </w:r>
      <w:r w:rsidR="000A5240">
        <w:rPr>
          <w:rFonts w:ascii="Arial" w:hAnsi="Arial" w:cs="Arial"/>
          <w:bCs/>
          <w:color w:val="000000"/>
        </w:rPr>
        <w:t xml:space="preserve"> </w:t>
      </w:r>
      <w:r w:rsidR="000A5240" w:rsidRPr="001B648D">
        <w:rPr>
          <w:rFonts w:ascii="Arial" w:hAnsi="Arial" w:cs="Arial"/>
          <w:bCs/>
          <w:color w:val="000000"/>
        </w:rPr>
        <w:t>the</w:t>
      </w:r>
      <w:r w:rsidR="000A5240">
        <w:rPr>
          <w:rFonts w:ascii="Arial" w:hAnsi="Arial" w:cs="Arial"/>
          <w:bCs/>
          <w:color w:val="000000"/>
        </w:rPr>
        <w:t xml:space="preserve"> </w:t>
      </w:r>
      <w:r w:rsidR="00C267D1">
        <w:rPr>
          <w:rFonts w:ascii="Arial" w:hAnsi="Arial" w:cs="Arial"/>
          <w:bCs/>
          <w:color w:val="000000"/>
        </w:rPr>
        <w:t>Organization</w:t>
      </w:r>
      <w:r>
        <w:rPr>
          <w:rFonts w:ascii="Arial" w:hAnsi="Arial" w:cs="Arial"/>
          <w:bCs/>
          <w:color w:val="000000"/>
        </w:rPr>
        <w:t xml:space="preserve">’s </w:t>
      </w:r>
      <w:r w:rsidR="00AD5FAD">
        <w:rPr>
          <w:rFonts w:ascii="Arial" w:hAnsi="Arial" w:cs="Arial"/>
          <w:bCs/>
          <w:color w:val="000000"/>
        </w:rPr>
        <w:t>Policy Tech</w:t>
      </w:r>
      <w:r>
        <w:rPr>
          <w:rFonts w:ascii="Arial" w:hAnsi="Arial" w:cs="Arial"/>
          <w:bCs/>
          <w:color w:val="000000"/>
        </w:rPr>
        <w:t xml:space="preserve"> site</w:t>
      </w:r>
      <w:r w:rsidR="000A5240" w:rsidRPr="001B648D">
        <w:rPr>
          <w:rFonts w:ascii="Arial" w:hAnsi="Arial" w:cs="Arial"/>
          <w:bCs/>
          <w:color w:val="000000"/>
        </w:rPr>
        <w:t>.</w:t>
      </w:r>
      <w:r w:rsidR="000A5240">
        <w:rPr>
          <w:rFonts w:ascii="Arial" w:hAnsi="Arial" w:cs="Arial"/>
          <w:bCs/>
          <w:color w:val="000000"/>
        </w:rPr>
        <w:t xml:space="preserve">  </w:t>
      </w:r>
    </w:p>
    <w:p w:rsidR="005B23CB" w:rsidRPr="001B648D" w:rsidRDefault="005B23CB" w:rsidP="001B648D">
      <w:pPr>
        <w:rPr>
          <w:rFonts w:ascii="Arial" w:hAnsi="Arial" w:cs="Arial"/>
          <w:color w:val="000000"/>
        </w:rPr>
      </w:pPr>
    </w:p>
    <w:p w:rsidR="005B23CB" w:rsidRPr="001B648D" w:rsidRDefault="005B23CB" w:rsidP="001B648D">
      <w:pPr>
        <w:pStyle w:val="Heading2"/>
        <w:numPr>
          <w:ilvl w:val="0"/>
          <w:numId w:val="41"/>
        </w:numPr>
        <w:spacing w:before="0"/>
        <w:ind w:left="1440" w:hanging="720"/>
        <w:rPr>
          <w:rFonts w:ascii="Arial" w:hAnsi="Arial" w:cs="Arial"/>
          <w:b w:val="0"/>
          <w:bCs w:val="0"/>
          <w:i w:val="0"/>
          <w:color w:val="000000"/>
          <w:sz w:val="24"/>
          <w:szCs w:val="24"/>
        </w:rPr>
      </w:pPr>
      <w:bookmarkStart w:id="155" w:name="_Toc13425558"/>
      <w:r w:rsidRPr="001B648D">
        <w:rPr>
          <w:rFonts w:ascii="Arial" w:hAnsi="Arial" w:cs="Arial"/>
          <w:b w:val="0"/>
          <w:i w:val="0"/>
          <w:color w:val="000000"/>
        </w:rPr>
        <w:t>Conflict of Interest Policy and Disclosure Statement</w:t>
      </w:r>
      <w:bookmarkEnd w:id="155"/>
    </w:p>
    <w:p w:rsidR="00840989" w:rsidRDefault="00840989" w:rsidP="000E054D">
      <w:pPr>
        <w:autoSpaceDE w:val="0"/>
        <w:autoSpaceDN w:val="0"/>
        <w:adjustRightInd w:val="0"/>
        <w:rPr>
          <w:rFonts w:ascii="Arial" w:hAnsi="Arial" w:cs="Arial"/>
          <w:bCs/>
          <w:color w:val="000000"/>
        </w:rPr>
      </w:pPr>
    </w:p>
    <w:p w:rsidR="003C25C0" w:rsidRDefault="00CE4AB2" w:rsidP="000E054D">
      <w:pPr>
        <w:autoSpaceDE w:val="0"/>
        <w:autoSpaceDN w:val="0"/>
        <w:adjustRightInd w:val="0"/>
        <w:rPr>
          <w:rFonts w:ascii="Arial" w:hAnsi="Arial" w:cs="Arial"/>
          <w:bCs/>
          <w:color w:val="000000"/>
        </w:rPr>
      </w:pPr>
      <w:r w:rsidRPr="003C25C0">
        <w:rPr>
          <w:rFonts w:ascii="Arial" w:hAnsi="Arial" w:cs="Arial"/>
          <w:bCs/>
          <w:color w:val="000000"/>
        </w:rPr>
        <w:t>T</w:t>
      </w:r>
      <w:r>
        <w:rPr>
          <w:rFonts w:ascii="Arial" w:hAnsi="Arial" w:cs="Arial"/>
          <w:bCs/>
          <w:color w:val="000000"/>
        </w:rPr>
        <w:t xml:space="preserve">he </w:t>
      </w:r>
      <w:r w:rsidR="00C267D1">
        <w:rPr>
          <w:rFonts w:ascii="Arial" w:hAnsi="Arial" w:cs="Arial"/>
          <w:bCs/>
          <w:color w:val="000000"/>
        </w:rPr>
        <w:t>Organization</w:t>
      </w:r>
      <w:r>
        <w:rPr>
          <w:rFonts w:ascii="Arial" w:hAnsi="Arial" w:cs="Arial"/>
          <w:bCs/>
          <w:color w:val="000000"/>
        </w:rPr>
        <w:t xml:space="preserve"> is required </w:t>
      </w:r>
      <w:r w:rsidRPr="003C25C0">
        <w:rPr>
          <w:rFonts w:ascii="Arial" w:hAnsi="Arial" w:cs="Arial"/>
          <w:bCs/>
          <w:color w:val="000000"/>
        </w:rPr>
        <w:t xml:space="preserve">to ensure that </w:t>
      </w:r>
      <w:r>
        <w:rPr>
          <w:rFonts w:ascii="Arial" w:hAnsi="Arial" w:cs="Arial"/>
          <w:bCs/>
          <w:color w:val="000000"/>
        </w:rPr>
        <w:t>it a</w:t>
      </w:r>
      <w:r w:rsidRPr="003C25C0">
        <w:rPr>
          <w:rFonts w:ascii="Arial" w:hAnsi="Arial" w:cs="Arial"/>
          <w:bCs/>
          <w:color w:val="000000"/>
        </w:rPr>
        <w:t>dhere</w:t>
      </w:r>
      <w:r>
        <w:rPr>
          <w:rFonts w:ascii="Arial" w:hAnsi="Arial" w:cs="Arial"/>
          <w:bCs/>
          <w:color w:val="000000"/>
        </w:rPr>
        <w:t>s</w:t>
      </w:r>
      <w:r w:rsidRPr="003C25C0">
        <w:rPr>
          <w:rFonts w:ascii="Arial" w:hAnsi="Arial" w:cs="Arial"/>
          <w:bCs/>
          <w:color w:val="000000"/>
        </w:rPr>
        <w:t xml:space="preserve"> to the highest standards of ethical conduct</w:t>
      </w:r>
      <w:r>
        <w:rPr>
          <w:rFonts w:ascii="Arial" w:hAnsi="Arial" w:cs="Arial"/>
          <w:bCs/>
          <w:color w:val="000000"/>
        </w:rPr>
        <w:t xml:space="preserve"> by identifying instances </w:t>
      </w:r>
      <w:r w:rsidRPr="003C25C0">
        <w:rPr>
          <w:rFonts w:ascii="Arial" w:hAnsi="Arial" w:cs="Arial"/>
          <w:bCs/>
          <w:color w:val="000000"/>
        </w:rPr>
        <w:t xml:space="preserve">which an independent observer might reasonably conclude that the potential for individual or institutional conflict could influence </w:t>
      </w:r>
      <w:r>
        <w:rPr>
          <w:rFonts w:ascii="Arial" w:hAnsi="Arial" w:cs="Arial"/>
          <w:bCs/>
          <w:color w:val="000000"/>
        </w:rPr>
        <w:t xml:space="preserve">decision making or carrying out </w:t>
      </w:r>
      <w:r w:rsidRPr="003C25C0">
        <w:rPr>
          <w:rFonts w:ascii="Arial" w:hAnsi="Arial" w:cs="Arial"/>
          <w:bCs/>
          <w:color w:val="000000"/>
        </w:rPr>
        <w:t>responsibilities.</w:t>
      </w:r>
      <w:r>
        <w:rPr>
          <w:rFonts w:ascii="Arial" w:hAnsi="Arial" w:cs="Arial"/>
          <w:bCs/>
          <w:color w:val="000000"/>
        </w:rPr>
        <w:t xml:space="preserve"> </w:t>
      </w:r>
      <w:r w:rsidR="003C25C0">
        <w:rPr>
          <w:rFonts w:ascii="Arial" w:hAnsi="Arial" w:cs="Arial"/>
          <w:bCs/>
          <w:color w:val="000000"/>
        </w:rPr>
        <w:t xml:space="preserve">The </w:t>
      </w:r>
      <w:r w:rsidR="00C267D1">
        <w:rPr>
          <w:rFonts w:ascii="Arial" w:hAnsi="Arial" w:cs="Arial"/>
          <w:bCs/>
          <w:color w:val="000000"/>
        </w:rPr>
        <w:t>Organization</w:t>
      </w:r>
      <w:r w:rsidR="003C25C0">
        <w:rPr>
          <w:rFonts w:ascii="Arial" w:hAnsi="Arial" w:cs="Arial"/>
          <w:bCs/>
          <w:color w:val="000000"/>
        </w:rPr>
        <w:t xml:space="preserve"> has a Conflict of Interest Policy that is based upon </w:t>
      </w:r>
      <w:r w:rsidR="003C25C0" w:rsidRPr="003C25C0">
        <w:rPr>
          <w:rFonts w:ascii="Arial" w:hAnsi="Arial" w:cs="Arial"/>
          <w:bCs/>
          <w:color w:val="000000"/>
        </w:rPr>
        <w:t>full disclosure and appropriate management of any possible conflict of interest.</w:t>
      </w:r>
      <w:r w:rsidR="003C25C0">
        <w:rPr>
          <w:rFonts w:ascii="Arial" w:hAnsi="Arial" w:cs="Arial"/>
          <w:bCs/>
          <w:color w:val="000000"/>
        </w:rPr>
        <w:t xml:space="preserve">  The policy requires </w:t>
      </w:r>
      <w:r w:rsidR="003C25C0" w:rsidRPr="003C25C0">
        <w:rPr>
          <w:rFonts w:ascii="Arial" w:hAnsi="Arial" w:cs="Arial"/>
          <w:bCs/>
          <w:color w:val="000000"/>
        </w:rPr>
        <w:t xml:space="preserve">staff members, including full-time, part-time, contract, consultants and those who provide goods and services to the health center, volunteers, Board of Directors and volunteers of a Board Committee to conduct their business according to the highest ethical standards of conduct and to comply with all applicable laws. </w:t>
      </w:r>
      <w:r w:rsidR="000E47EB">
        <w:rPr>
          <w:rFonts w:ascii="Arial" w:hAnsi="Arial" w:cs="Arial"/>
          <w:bCs/>
          <w:color w:val="000000"/>
        </w:rPr>
        <w:t xml:space="preserve"> </w:t>
      </w:r>
    </w:p>
    <w:p w:rsidR="003C25C0" w:rsidRDefault="003C25C0" w:rsidP="0095120A">
      <w:pPr>
        <w:autoSpaceDE w:val="0"/>
        <w:autoSpaceDN w:val="0"/>
        <w:adjustRightInd w:val="0"/>
        <w:rPr>
          <w:rFonts w:ascii="Arial" w:hAnsi="Arial" w:cs="Arial"/>
          <w:bCs/>
          <w:color w:val="000000"/>
        </w:rPr>
      </w:pPr>
    </w:p>
    <w:p w:rsidR="006A3CE4" w:rsidRDefault="000A5240" w:rsidP="000E054D">
      <w:pPr>
        <w:autoSpaceDE w:val="0"/>
        <w:autoSpaceDN w:val="0"/>
        <w:adjustRightInd w:val="0"/>
        <w:rPr>
          <w:rFonts w:ascii="Arial" w:hAnsi="Arial" w:cs="Arial"/>
          <w:bCs/>
          <w:color w:val="000000"/>
        </w:rPr>
      </w:pPr>
      <w:r w:rsidRPr="001B648D">
        <w:rPr>
          <w:rFonts w:ascii="Arial" w:hAnsi="Arial" w:cs="Arial"/>
          <w:bCs/>
          <w:color w:val="000000"/>
        </w:rPr>
        <w:t>The</w:t>
      </w:r>
      <w:r w:rsidR="000E47EB">
        <w:rPr>
          <w:rFonts w:ascii="Arial" w:hAnsi="Arial" w:cs="Arial"/>
          <w:bCs/>
          <w:color w:val="000000"/>
        </w:rPr>
        <w:t xml:space="preserve"> </w:t>
      </w:r>
      <w:r w:rsidR="00C267D1">
        <w:rPr>
          <w:rFonts w:ascii="Arial" w:hAnsi="Arial" w:cs="Arial"/>
          <w:bCs/>
          <w:color w:val="000000"/>
        </w:rPr>
        <w:t>Organization</w:t>
      </w:r>
      <w:r w:rsidR="006A3CE4">
        <w:rPr>
          <w:rFonts w:ascii="Arial" w:hAnsi="Arial" w:cs="Arial"/>
          <w:bCs/>
          <w:color w:val="000000"/>
        </w:rPr>
        <w:t xml:space="preserve"> requires individuals to complete the</w:t>
      </w:r>
      <w:r w:rsidR="00CE4AB2">
        <w:rPr>
          <w:rFonts w:ascii="Arial" w:hAnsi="Arial" w:cs="Arial"/>
          <w:bCs/>
          <w:color w:val="000000"/>
        </w:rPr>
        <w:t xml:space="preserve"> </w:t>
      </w:r>
      <w:r w:rsidR="006A3CE4">
        <w:rPr>
          <w:rFonts w:ascii="Arial" w:hAnsi="Arial" w:cs="Arial"/>
          <w:bCs/>
          <w:color w:val="000000"/>
        </w:rPr>
        <w:t>Annual Conflict of Interest Disclosure Form to assist in identifying and evaluating potential conflicts of interests.</w:t>
      </w:r>
      <w:r>
        <w:rPr>
          <w:rFonts w:ascii="Arial" w:hAnsi="Arial" w:cs="Arial"/>
          <w:bCs/>
          <w:color w:val="000000"/>
        </w:rPr>
        <w:t xml:space="preserve">  </w:t>
      </w:r>
      <w:r w:rsidRPr="001B648D">
        <w:rPr>
          <w:rFonts w:ascii="Arial" w:hAnsi="Arial" w:cs="Arial"/>
          <w:bCs/>
          <w:color w:val="000000"/>
        </w:rPr>
        <w:t>Individuals</w:t>
      </w:r>
      <w:r>
        <w:rPr>
          <w:rFonts w:ascii="Arial" w:hAnsi="Arial" w:cs="Arial"/>
          <w:bCs/>
          <w:color w:val="000000"/>
        </w:rPr>
        <w:t xml:space="preserve"> </w:t>
      </w:r>
      <w:r w:rsidRPr="001B648D">
        <w:rPr>
          <w:rFonts w:ascii="Arial" w:hAnsi="Arial" w:cs="Arial"/>
          <w:bCs/>
          <w:color w:val="000000"/>
        </w:rPr>
        <w:t>also</w:t>
      </w:r>
      <w:r>
        <w:rPr>
          <w:rFonts w:ascii="Arial" w:hAnsi="Arial" w:cs="Arial"/>
          <w:bCs/>
          <w:color w:val="000000"/>
        </w:rPr>
        <w:t xml:space="preserve"> </w:t>
      </w:r>
      <w:r w:rsidRPr="001B648D">
        <w:rPr>
          <w:rFonts w:ascii="Arial" w:hAnsi="Arial" w:cs="Arial"/>
          <w:bCs/>
          <w:color w:val="000000"/>
        </w:rPr>
        <w:t>are</w:t>
      </w:r>
      <w:r>
        <w:rPr>
          <w:rFonts w:ascii="Arial" w:hAnsi="Arial" w:cs="Arial"/>
          <w:bCs/>
          <w:color w:val="000000"/>
        </w:rPr>
        <w:t xml:space="preserve"> </w:t>
      </w:r>
      <w:r w:rsidRPr="001B648D">
        <w:rPr>
          <w:rFonts w:ascii="Arial" w:hAnsi="Arial" w:cs="Arial"/>
          <w:bCs/>
          <w:color w:val="000000"/>
        </w:rPr>
        <w:t>required</w:t>
      </w:r>
      <w:r>
        <w:rPr>
          <w:rFonts w:ascii="Arial" w:hAnsi="Arial" w:cs="Arial"/>
          <w:bCs/>
          <w:color w:val="000000"/>
        </w:rPr>
        <w:t xml:space="preserve"> </w:t>
      </w:r>
      <w:r w:rsidRPr="001B648D">
        <w:rPr>
          <w:rFonts w:ascii="Arial" w:hAnsi="Arial" w:cs="Arial"/>
          <w:bCs/>
          <w:color w:val="000000"/>
        </w:rPr>
        <w:t>to</w:t>
      </w:r>
      <w:r>
        <w:rPr>
          <w:rFonts w:ascii="Arial" w:hAnsi="Arial" w:cs="Arial"/>
          <w:bCs/>
          <w:color w:val="000000"/>
        </w:rPr>
        <w:t xml:space="preserve"> </w:t>
      </w:r>
      <w:r w:rsidRPr="001B648D">
        <w:rPr>
          <w:rFonts w:ascii="Arial" w:hAnsi="Arial" w:cs="Arial"/>
          <w:bCs/>
          <w:color w:val="000000"/>
        </w:rPr>
        <w:t>disclose</w:t>
      </w:r>
      <w:r>
        <w:rPr>
          <w:rFonts w:ascii="Arial" w:hAnsi="Arial" w:cs="Arial"/>
          <w:bCs/>
          <w:color w:val="000000"/>
        </w:rPr>
        <w:t xml:space="preserve"> </w:t>
      </w:r>
      <w:r w:rsidRPr="001B648D">
        <w:rPr>
          <w:rFonts w:ascii="Arial" w:hAnsi="Arial" w:cs="Arial"/>
          <w:bCs/>
          <w:color w:val="000000"/>
        </w:rPr>
        <w:t>any</w:t>
      </w:r>
      <w:r>
        <w:rPr>
          <w:rFonts w:ascii="Arial" w:hAnsi="Arial" w:cs="Arial"/>
          <w:bCs/>
          <w:color w:val="000000"/>
        </w:rPr>
        <w:t xml:space="preserve"> </w:t>
      </w:r>
      <w:r w:rsidRPr="001B648D">
        <w:rPr>
          <w:rFonts w:ascii="Arial" w:hAnsi="Arial" w:cs="Arial"/>
          <w:bCs/>
          <w:color w:val="000000"/>
        </w:rPr>
        <w:t>actual,</w:t>
      </w:r>
      <w:r>
        <w:rPr>
          <w:rFonts w:ascii="Arial" w:hAnsi="Arial" w:cs="Arial"/>
          <w:bCs/>
          <w:color w:val="000000"/>
        </w:rPr>
        <w:t xml:space="preserve"> </w:t>
      </w:r>
      <w:r w:rsidRPr="001B648D">
        <w:rPr>
          <w:rFonts w:ascii="Arial" w:hAnsi="Arial" w:cs="Arial"/>
          <w:bCs/>
          <w:color w:val="000000"/>
        </w:rPr>
        <w:t>potential,</w:t>
      </w:r>
      <w:r>
        <w:rPr>
          <w:rFonts w:ascii="Arial" w:hAnsi="Arial" w:cs="Arial"/>
          <w:bCs/>
          <w:color w:val="000000"/>
        </w:rPr>
        <w:t xml:space="preserve"> </w:t>
      </w:r>
      <w:r w:rsidRPr="001B648D">
        <w:rPr>
          <w:rFonts w:ascii="Arial" w:hAnsi="Arial" w:cs="Arial"/>
          <w:bCs/>
          <w:color w:val="000000"/>
        </w:rPr>
        <w:lastRenderedPageBreak/>
        <w:t>or</w:t>
      </w:r>
      <w:r>
        <w:rPr>
          <w:rFonts w:ascii="Arial" w:hAnsi="Arial" w:cs="Arial"/>
          <w:bCs/>
          <w:color w:val="000000"/>
        </w:rPr>
        <w:t xml:space="preserve"> </w:t>
      </w:r>
      <w:r w:rsidRPr="001B648D">
        <w:rPr>
          <w:rFonts w:ascii="Arial" w:hAnsi="Arial" w:cs="Arial"/>
          <w:bCs/>
          <w:color w:val="000000"/>
        </w:rPr>
        <w:t>perceived</w:t>
      </w:r>
      <w:r>
        <w:rPr>
          <w:rFonts w:ascii="Arial" w:hAnsi="Arial" w:cs="Arial"/>
          <w:bCs/>
          <w:color w:val="000000"/>
        </w:rPr>
        <w:t xml:space="preserve"> </w:t>
      </w:r>
      <w:r w:rsidRPr="001B648D">
        <w:rPr>
          <w:rFonts w:ascii="Arial" w:hAnsi="Arial" w:cs="Arial"/>
          <w:bCs/>
          <w:color w:val="000000"/>
        </w:rPr>
        <w:t>conflicts</w:t>
      </w:r>
      <w:r>
        <w:rPr>
          <w:rFonts w:ascii="Arial" w:hAnsi="Arial" w:cs="Arial"/>
          <w:bCs/>
          <w:color w:val="000000"/>
        </w:rPr>
        <w:t xml:space="preserve"> </w:t>
      </w:r>
      <w:r w:rsidRPr="001B648D">
        <w:rPr>
          <w:rFonts w:ascii="Arial" w:hAnsi="Arial" w:cs="Arial"/>
          <w:bCs/>
          <w:color w:val="000000"/>
        </w:rPr>
        <w:t>as</w:t>
      </w:r>
      <w:r>
        <w:rPr>
          <w:rFonts w:ascii="Arial" w:hAnsi="Arial" w:cs="Arial"/>
          <w:bCs/>
          <w:color w:val="000000"/>
        </w:rPr>
        <w:t xml:space="preserve"> </w:t>
      </w:r>
      <w:r w:rsidRPr="001B648D">
        <w:rPr>
          <w:rFonts w:ascii="Arial" w:hAnsi="Arial" w:cs="Arial"/>
          <w:bCs/>
          <w:color w:val="000000"/>
        </w:rPr>
        <w:t>they</w:t>
      </w:r>
      <w:r>
        <w:rPr>
          <w:rFonts w:ascii="Arial" w:hAnsi="Arial" w:cs="Arial"/>
          <w:bCs/>
          <w:color w:val="000000"/>
        </w:rPr>
        <w:t xml:space="preserve"> </w:t>
      </w:r>
      <w:r w:rsidRPr="001B648D">
        <w:rPr>
          <w:rFonts w:ascii="Arial" w:hAnsi="Arial" w:cs="Arial"/>
          <w:bCs/>
          <w:color w:val="000000"/>
        </w:rPr>
        <w:t>arise</w:t>
      </w:r>
      <w:r>
        <w:rPr>
          <w:rFonts w:ascii="Arial" w:hAnsi="Arial" w:cs="Arial"/>
          <w:bCs/>
          <w:color w:val="000000"/>
        </w:rPr>
        <w:t xml:space="preserve"> </w:t>
      </w:r>
      <w:r w:rsidRPr="001B648D">
        <w:rPr>
          <w:rFonts w:ascii="Arial" w:hAnsi="Arial" w:cs="Arial"/>
          <w:bCs/>
          <w:color w:val="000000"/>
        </w:rPr>
        <w:t>during</w:t>
      </w:r>
      <w:r>
        <w:rPr>
          <w:rFonts w:ascii="Arial" w:hAnsi="Arial" w:cs="Arial"/>
          <w:bCs/>
          <w:color w:val="000000"/>
        </w:rPr>
        <w:t xml:space="preserve"> </w:t>
      </w:r>
      <w:r w:rsidRPr="001B648D">
        <w:rPr>
          <w:rFonts w:ascii="Arial" w:hAnsi="Arial" w:cs="Arial"/>
          <w:bCs/>
          <w:color w:val="000000"/>
        </w:rPr>
        <w:t>their</w:t>
      </w:r>
      <w:r>
        <w:rPr>
          <w:rFonts w:ascii="Arial" w:hAnsi="Arial" w:cs="Arial"/>
          <w:bCs/>
          <w:color w:val="000000"/>
        </w:rPr>
        <w:t xml:space="preserve"> </w:t>
      </w:r>
      <w:r w:rsidRPr="001B648D">
        <w:rPr>
          <w:rFonts w:ascii="Arial" w:hAnsi="Arial" w:cs="Arial"/>
          <w:bCs/>
          <w:color w:val="000000"/>
        </w:rPr>
        <w:t>affiliation</w:t>
      </w:r>
      <w:r>
        <w:rPr>
          <w:rFonts w:ascii="Arial" w:hAnsi="Arial" w:cs="Arial"/>
          <w:bCs/>
          <w:color w:val="000000"/>
        </w:rPr>
        <w:t xml:space="preserve"> </w:t>
      </w:r>
      <w:r w:rsidRPr="001B648D">
        <w:rPr>
          <w:rFonts w:ascii="Arial" w:hAnsi="Arial" w:cs="Arial"/>
          <w:bCs/>
          <w:color w:val="000000"/>
        </w:rPr>
        <w:t>or</w:t>
      </w:r>
      <w:r>
        <w:rPr>
          <w:rFonts w:ascii="Arial" w:hAnsi="Arial" w:cs="Arial"/>
          <w:bCs/>
          <w:color w:val="000000"/>
        </w:rPr>
        <w:t xml:space="preserve"> </w:t>
      </w:r>
      <w:r w:rsidRPr="001B648D">
        <w:rPr>
          <w:rFonts w:ascii="Arial" w:hAnsi="Arial" w:cs="Arial"/>
          <w:bCs/>
          <w:color w:val="000000"/>
        </w:rPr>
        <w:t>employment</w:t>
      </w:r>
      <w:r>
        <w:rPr>
          <w:rFonts w:ascii="Arial" w:hAnsi="Arial" w:cs="Arial"/>
          <w:bCs/>
          <w:color w:val="000000"/>
        </w:rPr>
        <w:t xml:space="preserve"> </w:t>
      </w:r>
      <w:r w:rsidRPr="001B648D">
        <w:rPr>
          <w:rFonts w:ascii="Arial" w:hAnsi="Arial" w:cs="Arial"/>
          <w:bCs/>
          <w:color w:val="000000"/>
        </w:rPr>
        <w:t>with</w:t>
      </w:r>
      <w:r>
        <w:rPr>
          <w:rFonts w:ascii="Arial" w:hAnsi="Arial" w:cs="Arial"/>
          <w:bCs/>
          <w:color w:val="000000"/>
        </w:rPr>
        <w:t xml:space="preserve"> </w:t>
      </w:r>
      <w:r w:rsidR="00711087">
        <w:rPr>
          <w:rFonts w:ascii="Arial" w:hAnsi="Arial" w:cs="Arial"/>
          <w:bCs/>
          <w:color w:val="000000"/>
        </w:rPr>
        <w:t xml:space="preserve">the </w:t>
      </w:r>
      <w:r w:rsidR="00C267D1">
        <w:rPr>
          <w:rFonts w:ascii="Arial" w:hAnsi="Arial" w:cs="Arial"/>
          <w:bCs/>
          <w:color w:val="000000"/>
        </w:rPr>
        <w:t>Organization</w:t>
      </w:r>
      <w:r w:rsidRPr="001B648D">
        <w:rPr>
          <w:rFonts w:ascii="Arial" w:hAnsi="Arial" w:cs="Arial"/>
          <w:bCs/>
          <w:color w:val="000000"/>
        </w:rPr>
        <w:t>.</w:t>
      </w:r>
      <w:r>
        <w:rPr>
          <w:rFonts w:ascii="Arial" w:hAnsi="Arial" w:cs="Arial"/>
          <w:bCs/>
          <w:color w:val="000000"/>
        </w:rPr>
        <w:t xml:space="preserve">  </w:t>
      </w:r>
      <w:r w:rsidR="006A3CE4">
        <w:rPr>
          <w:rFonts w:ascii="Arial" w:hAnsi="Arial" w:cs="Arial"/>
          <w:bCs/>
          <w:color w:val="000000"/>
        </w:rPr>
        <w:t>The forms</w:t>
      </w:r>
      <w:r w:rsidR="00CE4AB2">
        <w:rPr>
          <w:rFonts w:ascii="Arial" w:hAnsi="Arial" w:cs="Arial"/>
          <w:bCs/>
          <w:color w:val="000000"/>
        </w:rPr>
        <w:t xml:space="preserve"> are reviewed on an annual basis or when the need to complete the statement arises (new hires or changed circumstances).  </w:t>
      </w:r>
      <w:r w:rsidRPr="001B648D">
        <w:rPr>
          <w:rFonts w:ascii="Arial" w:hAnsi="Arial" w:cs="Arial"/>
          <w:bCs/>
          <w:color w:val="000000"/>
        </w:rPr>
        <w:t>It</w:t>
      </w:r>
      <w:r>
        <w:rPr>
          <w:rFonts w:ascii="Arial" w:hAnsi="Arial" w:cs="Arial"/>
          <w:bCs/>
          <w:color w:val="000000"/>
        </w:rPr>
        <w:t xml:space="preserve"> </w:t>
      </w:r>
      <w:r w:rsidRPr="001B648D">
        <w:rPr>
          <w:rFonts w:ascii="Arial" w:hAnsi="Arial" w:cs="Arial"/>
          <w:bCs/>
          <w:color w:val="000000"/>
        </w:rPr>
        <w:t>is</w:t>
      </w:r>
      <w:r>
        <w:rPr>
          <w:rFonts w:ascii="Arial" w:hAnsi="Arial" w:cs="Arial"/>
          <w:bCs/>
          <w:color w:val="000000"/>
        </w:rPr>
        <w:t xml:space="preserve"> </w:t>
      </w:r>
      <w:r w:rsidRPr="001B648D">
        <w:rPr>
          <w:rFonts w:ascii="Arial" w:hAnsi="Arial" w:cs="Arial"/>
          <w:bCs/>
          <w:color w:val="000000"/>
        </w:rPr>
        <w:t>the</w:t>
      </w:r>
      <w:r>
        <w:rPr>
          <w:rFonts w:ascii="Arial" w:hAnsi="Arial" w:cs="Arial"/>
          <w:bCs/>
          <w:color w:val="000000"/>
        </w:rPr>
        <w:t xml:space="preserve"> </w:t>
      </w:r>
      <w:r w:rsidRPr="001B648D">
        <w:rPr>
          <w:rFonts w:ascii="Arial" w:hAnsi="Arial" w:cs="Arial"/>
          <w:bCs/>
          <w:color w:val="000000"/>
        </w:rPr>
        <w:t>responsibility</w:t>
      </w:r>
      <w:r>
        <w:rPr>
          <w:rFonts w:ascii="Arial" w:hAnsi="Arial" w:cs="Arial"/>
          <w:bCs/>
          <w:color w:val="000000"/>
        </w:rPr>
        <w:t xml:space="preserve"> </w:t>
      </w:r>
      <w:r w:rsidRPr="001B648D">
        <w:rPr>
          <w:rFonts w:ascii="Arial" w:hAnsi="Arial" w:cs="Arial"/>
          <w:bCs/>
          <w:color w:val="000000"/>
        </w:rPr>
        <w:t>of</w:t>
      </w:r>
      <w:r>
        <w:rPr>
          <w:rFonts w:ascii="Arial" w:hAnsi="Arial" w:cs="Arial"/>
          <w:bCs/>
          <w:color w:val="000000"/>
        </w:rPr>
        <w:t xml:space="preserve"> </w:t>
      </w:r>
      <w:r w:rsidRPr="001B648D">
        <w:rPr>
          <w:rFonts w:ascii="Arial" w:hAnsi="Arial" w:cs="Arial"/>
          <w:bCs/>
          <w:color w:val="000000"/>
        </w:rPr>
        <w:t>everyone</w:t>
      </w:r>
      <w:r>
        <w:rPr>
          <w:rFonts w:ascii="Arial" w:hAnsi="Arial" w:cs="Arial"/>
          <w:bCs/>
          <w:color w:val="000000"/>
        </w:rPr>
        <w:t xml:space="preserve"> </w:t>
      </w:r>
      <w:r w:rsidRPr="001B648D">
        <w:rPr>
          <w:rFonts w:ascii="Arial" w:hAnsi="Arial" w:cs="Arial"/>
          <w:bCs/>
          <w:color w:val="000000"/>
        </w:rPr>
        <w:t>to</w:t>
      </w:r>
      <w:r>
        <w:rPr>
          <w:rFonts w:ascii="Arial" w:hAnsi="Arial" w:cs="Arial"/>
          <w:bCs/>
          <w:color w:val="000000"/>
        </w:rPr>
        <w:t xml:space="preserve"> </w:t>
      </w:r>
      <w:r w:rsidRPr="001B648D">
        <w:rPr>
          <w:rFonts w:ascii="Arial" w:hAnsi="Arial" w:cs="Arial"/>
          <w:bCs/>
          <w:color w:val="000000"/>
        </w:rPr>
        <w:t>have</w:t>
      </w:r>
      <w:r>
        <w:rPr>
          <w:rFonts w:ascii="Arial" w:hAnsi="Arial" w:cs="Arial"/>
          <w:bCs/>
          <w:color w:val="000000"/>
        </w:rPr>
        <w:t xml:space="preserve"> </w:t>
      </w:r>
      <w:r w:rsidRPr="001B648D">
        <w:rPr>
          <w:rFonts w:ascii="Arial" w:hAnsi="Arial" w:cs="Arial"/>
          <w:bCs/>
          <w:color w:val="000000"/>
        </w:rPr>
        <w:t>a</w:t>
      </w:r>
      <w:r>
        <w:rPr>
          <w:rFonts w:ascii="Arial" w:hAnsi="Arial" w:cs="Arial"/>
          <w:bCs/>
          <w:color w:val="000000"/>
        </w:rPr>
        <w:t xml:space="preserve"> </w:t>
      </w:r>
      <w:r w:rsidRPr="001B648D">
        <w:rPr>
          <w:rFonts w:ascii="Arial" w:hAnsi="Arial" w:cs="Arial"/>
          <w:bCs/>
          <w:color w:val="000000"/>
        </w:rPr>
        <w:t>working</w:t>
      </w:r>
      <w:r>
        <w:rPr>
          <w:rFonts w:ascii="Arial" w:hAnsi="Arial" w:cs="Arial"/>
          <w:bCs/>
          <w:color w:val="000000"/>
        </w:rPr>
        <w:t xml:space="preserve"> </w:t>
      </w:r>
      <w:r w:rsidRPr="001B648D">
        <w:rPr>
          <w:rFonts w:ascii="Arial" w:hAnsi="Arial" w:cs="Arial"/>
          <w:bCs/>
          <w:color w:val="000000"/>
        </w:rPr>
        <w:t>knowledge</w:t>
      </w:r>
      <w:r>
        <w:rPr>
          <w:rFonts w:ascii="Arial" w:hAnsi="Arial" w:cs="Arial"/>
          <w:bCs/>
          <w:color w:val="000000"/>
        </w:rPr>
        <w:t xml:space="preserve"> </w:t>
      </w:r>
      <w:r w:rsidRPr="001B648D">
        <w:rPr>
          <w:rFonts w:ascii="Arial" w:hAnsi="Arial" w:cs="Arial"/>
          <w:bCs/>
          <w:color w:val="000000"/>
        </w:rPr>
        <w:t>of</w:t>
      </w:r>
      <w:r>
        <w:rPr>
          <w:rFonts w:ascii="Arial" w:hAnsi="Arial" w:cs="Arial"/>
          <w:bCs/>
          <w:color w:val="000000"/>
        </w:rPr>
        <w:t xml:space="preserve"> </w:t>
      </w:r>
      <w:r w:rsidRPr="001B648D">
        <w:rPr>
          <w:rFonts w:ascii="Arial" w:hAnsi="Arial" w:cs="Arial"/>
          <w:bCs/>
          <w:color w:val="000000"/>
        </w:rPr>
        <w:t>these</w:t>
      </w:r>
      <w:r>
        <w:rPr>
          <w:rFonts w:ascii="Arial" w:hAnsi="Arial" w:cs="Arial"/>
          <w:bCs/>
          <w:color w:val="000000"/>
        </w:rPr>
        <w:t xml:space="preserve"> </w:t>
      </w:r>
      <w:r w:rsidRPr="001B648D">
        <w:rPr>
          <w:rFonts w:ascii="Arial" w:hAnsi="Arial" w:cs="Arial"/>
          <w:bCs/>
          <w:color w:val="000000"/>
        </w:rPr>
        <w:t>policies</w:t>
      </w:r>
      <w:r>
        <w:rPr>
          <w:rFonts w:ascii="Arial" w:hAnsi="Arial" w:cs="Arial"/>
          <w:bCs/>
          <w:color w:val="000000"/>
        </w:rPr>
        <w:t xml:space="preserve"> </w:t>
      </w:r>
      <w:r w:rsidRPr="001B648D">
        <w:rPr>
          <w:rFonts w:ascii="Arial" w:hAnsi="Arial" w:cs="Arial"/>
          <w:bCs/>
          <w:color w:val="000000"/>
        </w:rPr>
        <w:t>and</w:t>
      </w:r>
      <w:r>
        <w:rPr>
          <w:rFonts w:ascii="Arial" w:hAnsi="Arial" w:cs="Arial"/>
          <w:bCs/>
          <w:color w:val="000000"/>
        </w:rPr>
        <w:t xml:space="preserve"> </w:t>
      </w:r>
      <w:r w:rsidRPr="001B648D">
        <w:rPr>
          <w:rFonts w:ascii="Arial" w:hAnsi="Arial" w:cs="Arial"/>
          <w:bCs/>
          <w:color w:val="000000"/>
        </w:rPr>
        <w:t>procedures</w:t>
      </w:r>
      <w:r>
        <w:rPr>
          <w:rFonts w:ascii="Arial" w:hAnsi="Arial" w:cs="Arial"/>
          <w:bCs/>
          <w:color w:val="000000"/>
        </w:rPr>
        <w:t xml:space="preserve"> </w:t>
      </w:r>
      <w:r w:rsidRPr="001B648D">
        <w:rPr>
          <w:rFonts w:ascii="Arial" w:hAnsi="Arial" w:cs="Arial"/>
          <w:bCs/>
          <w:color w:val="000000"/>
        </w:rPr>
        <w:t>and</w:t>
      </w:r>
      <w:r>
        <w:rPr>
          <w:rFonts w:ascii="Arial" w:hAnsi="Arial" w:cs="Arial"/>
          <w:bCs/>
          <w:color w:val="000000"/>
        </w:rPr>
        <w:t xml:space="preserve"> </w:t>
      </w:r>
      <w:r w:rsidRPr="001B648D">
        <w:rPr>
          <w:rFonts w:ascii="Arial" w:hAnsi="Arial" w:cs="Arial"/>
          <w:bCs/>
          <w:color w:val="000000"/>
        </w:rPr>
        <w:t>refer</w:t>
      </w:r>
      <w:r>
        <w:rPr>
          <w:rFonts w:ascii="Arial" w:hAnsi="Arial" w:cs="Arial"/>
          <w:bCs/>
          <w:color w:val="000000"/>
        </w:rPr>
        <w:t xml:space="preserve"> </w:t>
      </w:r>
      <w:r w:rsidRPr="001B648D">
        <w:rPr>
          <w:rFonts w:ascii="Arial" w:hAnsi="Arial" w:cs="Arial"/>
          <w:bCs/>
          <w:color w:val="000000"/>
        </w:rPr>
        <w:t>to</w:t>
      </w:r>
      <w:r>
        <w:rPr>
          <w:rFonts w:ascii="Arial" w:hAnsi="Arial" w:cs="Arial"/>
          <w:bCs/>
          <w:color w:val="000000"/>
        </w:rPr>
        <w:t xml:space="preserve"> </w:t>
      </w:r>
      <w:r w:rsidRPr="001B648D">
        <w:rPr>
          <w:rFonts w:ascii="Arial" w:hAnsi="Arial" w:cs="Arial"/>
          <w:bCs/>
          <w:color w:val="000000"/>
        </w:rPr>
        <w:t>them.</w:t>
      </w:r>
      <w:r>
        <w:rPr>
          <w:rFonts w:ascii="Arial" w:hAnsi="Arial" w:cs="Arial"/>
          <w:bCs/>
          <w:color w:val="000000"/>
        </w:rPr>
        <w:t xml:space="preserve">  </w:t>
      </w:r>
    </w:p>
    <w:p w:rsidR="006A3CE4" w:rsidRDefault="006A3CE4" w:rsidP="000E054D">
      <w:pPr>
        <w:autoSpaceDE w:val="0"/>
        <w:autoSpaceDN w:val="0"/>
        <w:adjustRightInd w:val="0"/>
        <w:rPr>
          <w:rFonts w:ascii="Arial" w:hAnsi="Arial" w:cs="Arial"/>
          <w:bCs/>
          <w:color w:val="000000"/>
        </w:rPr>
      </w:pPr>
    </w:p>
    <w:p w:rsidR="000A5240" w:rsidRPr="001B648D" w:rsidRDefault="000A5240" w:rsidP="001B648D">
      <w:pPr>
        <w:pStyle w:val="Heading2"/>
        <w:numPr>
          <w:ilvl w:val="0"/>
          <w:numId w:val="41"/>
        </w:numPr>
        <w:spacing w:before="0"/>
        <w:ind w:left="1440" w:hanging="720"/>
        <w:rPr>
          <w:rFonts w:ascii="Arial" w:hAnsi="Arial" w:cs="Arial"/>
          <w:b w:val="0"/>
          <w:bCs w:val="0"/>
          <w:i w:val="0"/>
          <w:color w:val="000000"/>
        </w:rPr>
      </w:pPr>
      <w:bookmarkStart w:id="156" w:name="_Toc13425559"/>
      <w:r w:rsidRPr="001B648D">
        <w:rPr>
          <w:rFonts w:ascii="Arial" w:hAnsi="Arial" w:cs="Arial"/>
          <w:b w:val="0"/>
          <w:i w:val="0"/>
          <w:color w:val="000000"/>
        </w:rPr>
        <w:t>Other</w:t>
      </w:r>
      <w:r w:rsidRPr="001B648D">
        <w:rPr>
          <w:rFonts w:ascii="Arial" w:hAnsi="Arial" w:cs="Arial"/>
          <w:b w:val="0"/>
          <w:bCs w:val="0"/>
          <w:i w:val="0"/>
          <w:color w:val="000000"/>
        </w:rPr>
        <w:t xml:space="preserve"> </w:t>
      </w:r>
      <w:r w:rsidRPr="001B648D">
        <w:rPr>
          <w:rFonts w:ascii="Arial" w:hAnsi="Arial" w:cs="Arial"/>
          <w:b w:val="0"/>
          <w:i w:val="0"/>
          <w:color w:val="000000"/>
        </w:rPr>
        <w:t>Written</w:t>
      </w:r>
      <w:r w:rsidRPr="001B648D">
        <w:rPr>
          <w:rFonts w:ascii="Arial" w:hAnsi="Arial" w:cs="Arial"/>
          <w:b w:val="0"/>
          <w:bCs w:val="0"/>
          <w:i w:val="0"/>
          <w:color w:val="000000"/>
        </w:rPr>
        <w:t xml:space="preserve"> </w:t>
      </w:r>
      <w:r w:rsidRPr="001B648D">
        <w:rPr>
          <w:rFonts w:ascii="Arial" w:hAnsi="Arial" w:cs="Arial"/>
          <w:b w:val="0"/>
          <w:i w:val="0"/>
          <w:color w:val="000000"/>
        </w:rPr>
        <w:t>Policies</w:t>
      </w:r>
      <w:r w:rsidRPr="001B648D">
        <w:rPr>
          <w:rFonts w:ascii="Arial" w:hAnsi="Arial" w:cs="Arial"/>
          <w:b w:val="0"/>
          <w:bCs w:val="0"/>
          <w:i w:val="0"/>
          <w:color w:val="000000"/>
        </w:rPr>
        <w:t xml:space="preserve"> </w:t>
      </w:r>
      <w:r w:rsidRPr="001B648D">
        <w:rPr>
          <w:rFonts w:ascii="Arial" w:hAnsi="Arial" w:cs="Arial"/>
          <w:b w:val="0"/>
          <w:i w:val="0"/>
          <w:color w:val="000000"/>
        </w:rPr>
        <w:t>and</w:t>
      </w:r>
      <w:r w:rsidRPr="001B648D">
        <w:rPr>
          <w:rFonts w:ascii="Arial" w:hAnsi="Arial" w:cs="Arial"/>
          <w:b w:val="0"/>
          <w:bCs w:val="0"/>
          <w:i w:val="0"/>
          <w:color w:val="000000"/>
        </w:rPr>
        <w:t xml:space="preserve"> </w:t>
      </w:r>
      <w:r w:rsidRPr="001B648D">
        <w:rPr>
          <w:rFonts w:ascii="Arial" w:hAnsi="Arial" w:cs="Arial"/>
          <w:b w:val="0"/>
          <w:i w:val="0"/>
          <w:color w:val="000000"/>
        </w:rPr>
        <w:t>Procedures</w:t>
      </w:r>
      <w:bookmarkEnd w:id="156"/>
    </w:p>
    <w:p w:rsidR="000A5240" w:rsidRDefault="000A5240" w:rsidP="000E054D">
      <w:pPr>
        <w:autoSpaceDE w:val="0"/>
        <w:autoSpaceDN w:val="0"/>
        <w:adjustRightInd w:val="0"/>
        <w:rPr>
          <w:rFonts w:ascii="Arial" w:hAnsi="Arial" w:cs="Arial"/>
          <w:bCs/>
          <w:color w:val="000000"/>
        </w:rPr>
      </w:pPr>
    </w:p>
    <w:p w:rsidR="000A5240" w:rsidRDefault="000A5240" w:rsidP="000E054D">
      <w:pPr>
        <w:autoSpaceDE w:val="0"/>
        <w:autoSpaceDN w:val="0"/>
        <w:adjustRightInd w:val="0"/>
        <w:rPr>
          <w:rFonts w:ascii="Arial" w:hAnsi="Arial" w:cs="Arial"/>
          <w:bCs/>
          <w:color w:val="000000"/>
        </w:rPr>
      </w:pPr>
      <w:r w:rsidRPr="001B648D">
        <w:rPr>
          <w:rFonts w:ascii="Arial" w:hAnsi="Arial" w:cs="Arial"/>
          <w:bCs/>
          <w:color w:val="000000"/>
        </w:rPr>
        <w:t>Annual</w:t>
      </w:r>
      <w:r>
        <w:rPr>
          <w:rFonts w:ascii="Arial" w:hAnsi="Arial" w:cs="Arial"/>
          <w:bCs/>
          <w:color w:val="000000"/>
        </w:rPr>
        <w:t xml:space="preserve"> </w:t>
      </w:r>
      <w:r w:rsidRPr="001B648D">
        <w:rPr>
          <w:rFonts w:ascii="Arial" w:hAnsi="Arial" w:cs="Arial"/>
          <w:bCs/>
          <w:color w:val="000000"/>
        </w:rPr>
        <w:t>Work</w:t>
      </w:r>
      <w:r>
        <w:rPr>
          <w:rFonts w:ascii="Arial" w:hAnsi="Arial" w:cs="Arial"/>
          <w:bCs/>
          <w:color w:val="000000"/>
        </w:rPr>
        <w:t xml:space="preserve"> </w:t>
      </w:r>
      <w:r w:rsidRPr="001B648D">
        <w:rPr>
          <w:rFonts w:ascii="Arial" w:hAnsi="Arial" w:cs="Arial"/>
          <w:bCs/>
          <w:color w:val="000000"/>
        </w:rPr>
        <w:t>Plan</w:t>
      </w:r>
      <w:r>
        <w:rPr>
          <w:rFonts w:ascii="Arial" w:hAnsi="Arial" w:cs="Arial"/>
          <w:bCs/>
          <w:color w:val="000000"/>
        </w:rPr>
        <w:t xml:space="preserve">   </w:t>
      </w:r>
      <w:r w:rsidRPr="001B648D">
        <w:rPr>
          <w:rFonts w:ascii="Arial" w:hAnsi="Arial" w:cs="Arial"/>
          <w:bCs/>
          <w:color w:val="000000"/>
        </w:rPr>
        <w:t xml:space="preserve"> </w:t>
      </w:r>
    </w:p>
    <w:p w:rsidR="000A5240" w:rsidRDefault="000A5240" w:rsidP="000E054D">
      <w:pPr>
        <w:autoSpaceDE w:val="0"/>
        <w:autoSpaceDN w:val="0"/>
        <w:adjustRightInd w:val="0"/>
        <w:rPr>
          <w:rFonts w:ascii="Arial" w:hAnsi="Arial" w:cs="Arial"/>
          <w:bCs/>
          <w:color w:val="000000"/>
        </w:rPr>
      </w:pPr>
    </w:p>
    <w:p w:rsidR="000A5240" w:rsidRDefault="000A5240" w:rsidP="001B648D">
      <w:pPr>
        <w:autoSpaceDE w:val="0"/>
        <w:autoSpaceDN w:val="0"/>
        <w:adjustRightInd w:val="0"/>
        <w:spacing w:after="240"/>
        <w:rPr>
          <w:rFonts w:ascii="Arial" w:hAnsi="Arial" w:cs="Arial"/>
          <w:bCs/>
          <w:color w:val="000000"/>
        </w:rPr>
      </w:pPr>
      <w:r w:rsidRPr="001B648D">
        <w:rPr>
          <w:rFonts w:ascii="Arial" w:hAnsi="Arial" w:cs="Arial"/>
          <w:bCs/>
          <w:color w:val="000000"/>
        </w:rPr>
        <w:t>Every</w:t>
      </w:r>
      <w:r>
        <w:rPr>
          <w:rFonts w:ascii="Arial" w:hAnsi="Arial" w:cs="Arial"/>
          <w:bCs/>
          <w:color w:val="000000"/>
        </w:rPr>
        <w:t xml:space="preserve"> </w:t>
      </w:r>
      <w:r w:rsidRPr="001B648D">
        <w:rPr>
          <w:rFonts w:ascii="Arial" w:hAnsi="Arial" w:cs="Arial"/>
          <w:bCs/>
          <w:color w:val="000000"/>
        </w:rPr>
        <w:t>year,</w:t>
      </w:r>
      <w:r>
        <w:rPr>
          <w:rFonts w:ascii="Arial" w:hAnsi="Arial" w:cs="Arial"/>
          <w:bCs/>
          <w:color w:val="000000"/>
        </w:rPr>
        <w:t xml:space="preserve"> </w:t>
      </w:r>
      <w:r w:rsidRPr="001B648D">
        <w:rPr>
          <w:rFonts w:ascii="Arial" w:hAnsi="Arial" w:cs="Arial"/>
          <w:bCs/>
          <w:color w:val="000000"/>
        </w:rPr>
        <w:t>the</w:t>
      </w:r>
      <w:r>
        <w:rPr>
          <w:rFonts w:ascii="Arial" w:hAnsi="Arial" w:cs="Arial"/>
          <w:bCs/>
          <w:color w:val="000000"/>
        </w:rPr>
        <w:t xml:space="preserve"> </w:t>
      </w:r>
      <w:r w:rsidR="00791A64">
        <w:rPr>
          <w:rFonts w:ascii="Arial" w:hAnsi="Arial" w:cs="Arial"/>
          <w:bCs/>
          <w:color w:val="000000"/>
        </w:rPr>
        <w:t xml:space="preserve">Chief </w:t>
      </w:r>
      <w:r w:rsidRPr="001B648D">
        <w:rPr>
          <w:rFonts w:ascii="Arial" w:hAnsi="Arial" w:cs="Arial"/>
          <w:bCs/>
          <w:color w:val="000000"/>
        </w:rPr>
        <w:t>Compliance</w:t>
      </w:r>
      <w:r>
        <w:rPr>
          <w:rFonts w:ascii="Arial" w:hAnsi="Arial" w:cs="Arial"/>
          <w:bCs/>
          <w:color w:val="000000"/>
        </w:rPr>
        <w:t xml:space="preserve"> </w:t>
      </w:r>
      <w:r w:rsidRPr="001B648D">
        <w:rPr>
          <w:rFonts w:ascii="Arial" w:hAnsi="Arial" w:cs="Arial"/>
          <w:bCs/>
          <w:color w:val="000000"/>
        </w:rPr>
        <w:t>Officer</w:t>
      </w:r>
      <w:r>
        <w:rPr>
          <w:rFonts w:ascii="Arial" w:hAnsi="Arial" w:cs="Arial"/>
          <w:bCs/>
          <w:color w:val="000000"/>
        </w:rPr>
        <w:t xml:space="preserve"> </w:t>
      </w:r>
      <w:r w:rsidRPr="001B648D">
        <w:rPr>
          <w:rFonts w:ascii="Arial" w:hAnsi="Arial" w:cs="Arial"/>
          <w:bCs/>
          <w:color w:val="000000"/>
        </w:rPr>
        <w:t>will</w:t>
      </w:r>
      <w:r>
        <w:rPr>
          <w:rFonts w:ascii="Arial" w:hAnsi="Arial" w:cs="Arial"/>
          <w:bCs/>
          <w:color w:val="000000"/>
        </w:rPr>
        <w:t xml:space="preserve"> </w:t>
      </w:r>
      <w:r w:rsidRPr="001B648D">
        <w:rPr>
          <w:rFonts w:ascii="Arial" w:hAnsi="Arial" w:cs="Arial"/>
          <w:bCs/>
          <w:color w:val="000000"/>
        </w:rPr>
        <w:t>prepare</w:t>
      </w:r>
      <w:r>
        <w:rPr>
          <w:rFonts w:ascii="Arial" w:hAnsi="Arial" w:cs="Arial"/>
          <w:bCs/>
          <w:color w:val="000000"/>
        </w:rPr>
        <w:t xml:space="preserve"> </w:t>
      </w:r>
      <w:r w:rsidRPr="001B648D">
        <w:rPr>
          <w:rFonts w:ascii="Arial" w:hAnsi="Arial" w:cs="Arial"/>
          <w:bCs/>
          <w:color w:val="000000"/>
        </w:rPr>
        <w:t>a</w:t>
      </w:r>
      <w:r>
        <w:rPr>
          <w:rFonts w:ascii="Arial" w:hAnsi="Arial" w:cs="Arial"/>
          <w:bCs/>
          <w:color w:val="000000"/>
        </w:rPr>
        <w:t xml:space="preserve"> </w:t>
      </w:r>
      <w:r w:rsidRPr="001B648D">
        <w:rPr>
          <w:rFonts w:ascii="Arial" w:hAnsi="Arial" w:cs="Arial"/>
          <w:bCs/>
          <w:color w:val="000000"/>
        </w:rPr>
        <w:t>Work</w:t>
      </w:r>
      <w:r>
        <w:rPr>
          <w:rFonts w:ascii="Arial" w:hAnsi="Arial" w:cs="Arial"/>
          <w:bCs/>
          <w:color w:val="000000"/>
        </w:rPr>
        <w:t xml:space="preserve"> </w:t>
      </w:r>
      <w:r w:rsidRPr="001B648D">
        <w:rPr>
          <w:rFonts w:ascii="Arial" w:hAnsi="Arial" w:cs="Arial"/>
          <w:bCs/>
          <w:color w:val="000000"/>
        </w:rPr>
        <w:t>Plan</w:t>
      </w:r>
      <w:r>
        <w:rPr>
          <w:rFonts w:ascii="Arial" w:hAnsi="Arial" w:cs="Arial"/>
          <w:bCs/>
          <w:color w:val="000000"/>
        </w:rPr>
        <w:t xml:space="preserve"> </w:t>
      </w:r>
      <w:r w:rsidRPr="001B648D">
        <w:rPr>
          <w:rFonts w:ascii="Arial" w:hAnsi="Arial" w:cs="Arial"/>
          <w:bCs/>
          <w:color w:val="000000"/>
        </w:rPr>
        <w:t>after</w:t>
      </w:r>
      <w:r>
        <w:rPr>
          <w:rFonts w:ascii="Arial" w:hAnsi="Arial" w:cs="Arial"/>
          <w:bCs/>
          <w:color w:val="000000"/>
        </w:rPr>
        <w:t xml:space="preserve"> </w:t>
      </w:r>
      <w:r w:rsidRPr="001B648D">
        <w:rPr>
          <w:rFonts w:ascii="Arial" w:hAnsi="Arial" w:cs="Arial"/>
          <w:bCs/>
          <w:color w:val="000000"/>
        </w:rPr>
        <w:t>reviewing</w:t>
      </w:r>
      <w:r>
        <w:rPr>
          <w:rFonts w:ascii="Arial" w:hAnsi="Arial" w:cs="Arial"/>
          <w:bCs/>
          <w:color w:val="000000"/>
        </w:rPr>
        <w:t xml:space="preserve"> </w:t>
      </w:r>
      <w:r w:rsidR="00B752C4">
        <w:rPr>
          <w:rFonts w:ascii="Arial" w:hAnsi="Arial" w:cs="Arial"/>
          <w:bCs/>
          <w:color w:val="000000"/>
        </w:rPr>
        <w:t>the latest New York State Office of the Medicaid Inspector General</w:t>
      </w:r>
      <w:r>
        <w:rPr>
          <w:rFonts w:ascii="Arial" w:hAnsi="Arial" w:cs="Arial"/>
          <w:bCs/>
          <w:color w:val="000000"/>
        </w:rPr>
        <w:t xml:space="preserve"> </w:t>
      </w:r>
      <w:r w:rsidRPr="001B648D">
        <w:rPr>
          <w:rFonts w:ascii="Arial" w:hAnsi="Arial" w:cs="Arial"/>
          <w:bCs/>
          <w:color w:val="000000"/>
        </w:rPr>
        <w:t>and</w:t>
      </w:r>
      <w:r>
        <w:rPr>
          <w:rFonts w:ascii="Arial" w:hAnsi="Arial" w:cs="Arial"/>
          <w:bCs/>
          <w:color w:val="000000"/>
        </w:rPr>
        <w:t xml:space="preserve"> </w:t>
      </w:r>
      <w:r w:rsidR="00B752C4">
        <w:rPr>
          <w:rFonts w:ascii="Arial" w:hAnsi="Arial" w:cs="Arial"/>
          <w:bCs/>
          <w:color w:val="000000"/>
        </w:rPr>
        <w:t xml:space="preserve">the United States Office of Inspector General </w:t>
      </w:r>
      <w:r w:rsidRPr="001B648D">
        <w:rPr>
          <w:rFonts w:ascii="Arial" w:hAnsi="Arial" w:cs="Arial"/>
          <w:bCs/>
          <w:color w:val="000000"/>
        </w:rPr>
        <w:t>priorities</w:t>
      </w:r>
      <w:r w:rsidR="009C4835">
        <w:rPr>
          <w:rFonts w:ascii="Arial" w:hAnsi="Arial" w:cs="Arial"/>
          <w:bCs/>
          <w:color w:val="000000"/>
        </w:rPr>
        <w:t xml:space="preserve">, </w:t>
      </w:r>
      <w:r w:rsidR="00B752C4">
        <w:rPr>
          <w:rFonts w:ascii="Arial" w:hAnsi="Arial" w:cs="Arial"/>
          <w:bCs/>
          <w:color w:val="000000"/>
        </w:rPr>
        <w:t xml:space="preserve">recent enforcement activities, recent internal and external audit findings </w:t>
      </w:r>
      <w:r w:rsidRPr="001B648D">
        <w:rPr>
          <w:rFonts w:ascii="Arial" w:hAnsi="Arial" w:cs="Arial"/>
          <w:bCs/>
          <w:color w:val="000000"/>
        </w:rPr>
        <w:t>and</w:t>
      </w:r>
      <w:r>
        <w:rPr>
          <w:rFonts w:ascii="Arial" w:hAnsi="Arial" w:cs="Arial"/>
          <w:bCs/>
          <w:color w:val="000000"/>
        </w:rPr>
        <w:t xml:space="preserve"> </w:t>
      </w:r>
      <w:r w:rsidR="00B752C4">
        <w:rPr>
          <w:rFonts w:ascii="Arial" w:hAnsi="Arial" w:cs="Arial"/>
          <w:bCs/>
          <w:color w:val="000000"/>
        </w:rPr>
        <w:t xml:space="preserve">hot topics that generate additional scrutiny.  Additionally, the Chief Compliance Officer </w:t>
      </w:r>
      <w:r w:rsidR="00A4226C">
        <w:rPr>
          <w:rFonts w:ascii="Arial" w:hAnsi="Arial" w:cs="Arial"/>
          <w:bCs/>
          <w:color w:val="000000"/>
        </w:rPr>
        <w:t>will obtain</w:t>
      </w:r>
      <w:r w:rsidR="00B752C4">
        <w:rPr>
          <w:rFonts w:ascii="Arial" w:hAnsi="Arial" w:cs="Arial"/>
          <w:bCs/>
          <w:color w:val="000000"/>
        </w:rPr>
        <w:t xml:space="preserve"> </w:t>
      </w:r>
      <w:r w:rsidRPr="001B648D">
        <w:rPr>
          <w:rFonts w:ascii="Arial" w:hAnsi="Arial" w:cs="Arial"/>
          <w:bCs/>
          <w:color w:val="000000"/>
        </w:rPr>
        <w:t>input</w:t>
      </w:r>
      <w:r>
        <w:rPr>
          <w:rFonts w:ascii="Arial" w:hAnsi="Arial" w:cs="Arial"/>
          <w:bCs/>
          <w:color w:val="000000"/>
        </w:rPr>
        <w:t xml:space="preserve"> </w:t>
      </w:r>
      <w:r w:rsidR="00A4226C">
        <w:rPr>
          <w:rFonts w:ascii="Arial" w:hAnsi="Arial" w:cs="Arial"/>
          <w:bCs/>
          <w:color w:val="000000"/>
        </w:rPr>
        <w:t xml:space="preserve">from </w:t>
      </w:r>
      <w:r w:rsidR="00B752C4">
        <w:rPr>
          <w:rFonts w:ascii="Arial" w:hAnsi="Arial" w:cs="Arial"/>
          <w:bCs/>
          <w:color w:val="000000"/>
        </w:rPr>
        <w:t>the Chief Executive Officer, the Director of Compliance, the staff</w:t>
      </w:r>
      <w:r>
        <w:rPr>
          <w:rFonts w:ascii="Arial" w:hAnsi="Arial" w:cs="Arial"/>
          <w:bCs/>
          <w:color w:val="000000"/>
        </w:rPr>
        <w:t xml:space="preserve"> </w:t>
      </w:r>
      <w:r w:rsidRPr="001B648D">
        <w:rPr>
          <w:rFonts w:ascii="Arial" w:hAnsi="Arial" w:cs="Arial"/>
          <w:bCs/>
          <w:color w:val="000000"/>
        </w:rPr>
        <w:t>Compliance</w:t>
      </w:r>
      <w:r>
        <w:rPr>
          <w:rFonts w:ascii="Arial" w:hAnsi="Arial" w:cs="Arial"/>
          <w:bCs/>
          <w:color w:val="000000"/>
        </w:rPr>
        <w:t xml:space="preserve"> </w:t>
      </w:r>
      <w:r w:rsidRPr="001B648D">
        <w:rPr>
          <w:rFonts w:ascii="Arial" w:hAnsi="Arial" w:cs="Arial"/>
          <w:bCs/>
          <w:color w:val="000000"/>
        </w:rPr>
        <w:t>Committee</w:t>
      </w:r>
      <w:r w:rsidR="00B752C4">
        <w:rPr>
          <w:rFonts w:ascii="Arial" w:hAnsi="Arial" w:cs="Arial"/>
          <w:bCs/>
          <w:color w:val="000000"/>
        </w:rPr>
        <w:t xml:space="preserve"> and various departments</w:t>
      </w:r>
      <w:r w:rsidRPr="001B648D">
        <w:rPr>
          <w:rFonts w:ascii="Arial" w:hAnsi="Arial" w:cs="Arial"/>
          <w:bCs/>
          <w:color w:val="000000"/>
        </w:rPr>
        <w:t xml:space="preserve">. </w:t>
      </w:r>
      <w:r w:rsidR="00791A64" w:rsidRPr="001B648D">
        <w:rPr>
          <w:rFonts w:ascii="Arial" w:hAnsi="Arial" w:cs="Arial"/>
          <w:bCs/>
          <w:color w:val="000000"/>
        </w:rPr>
        <w:t xml:space="preserve"> </w:t>
      </w:r>
      <w:r w:rsidR="00791A64">
        <w:rPr>
          <w:rFonts w:ascii="Arial" w:hAnsi="Arial" w:cs="Arial"/>
          <w:bCs/>
          <w:color w:val="000000"/>
        </w:rPr>
        <w:t>The Work Plan will include</w:t>
      </w:r>
      <w:r w:rsidR="00B752C4">
        <w:rPr>
          <w:rFonts w:ascii="Arial" w:hAnsi="Arial" w:cs="Arial"/>
          <w:bCs/>
          <w:color w:val="000000"/>
        </w:rPr>
        <w:t xml:space="preserve"> the top</w:t>
      </w:r>
      <w:r w:rsidR="00791A64">
        <w:rPr>
          <w:rFonts w:ascii="Arial" w:hAnsi="Arial" w:cs="Arial"/>
          <w:bCs/>
          <w:color w:val="000000"/>
        </w:rPr>
        <w:t xml:space="preserve"> five </w:t>
      </w:r>
      <w:r w:rsidR="00B752C4">
        <w:rPr>
          <w:rFonts w:ascii="Arial" w:hAnsi="Arial" w:cs="Arial"/>
          <w:bCs/>
          <w:color w:val="000000"/>
        </w:rPr>
        <w:t xml:space="preserve">risk </w:t>
      </w:r>
      <w:r w:rsidR="00791A64">
        <w:rPr>
          <w:rFonts w:ascii="Arial" w:hAnsi="Arial" w:cs="Arial"/>
          <w:bCs/>
          <w:color w:val="000000"/>
        </w:rPr>
        <w:t>areas of concern</w:t>
      </w:r>
      <w:r w:rsidR="00A4226C">
        <w:rPr>
          <w:rFonts w:ascii="Arial" w:hAnsi="Arial" w:cs="Arial"/>
          <w:bCs/>
          <w:color w:val="000000"/>
        </w:rPr>
        <w:t>.</w:t>
      </w:r>
      <w:r w:rsidR="0035780F">
        <w:rPr>
          <w:rFonts w:ascii="Arial" w:hAnsi="Arial" w:cs="Arial"/>
          <w:bCs/>
          <w:color w:val="000000"/>
        </w:rPr>
        <w:t xml:space="preserve"> </w:t>
      </w:r>
      <w:r w:rsidR="00791A64">
        <w:rPr>
          <w:rFonts w:ascii="Arial" w:hAnsi="Arial" w:cs="Arial"/>
          <w:bCs/>
          <w:color w:val="000000"/>
        </w:rPr>
        <w:t xml:space="preserve"> </w:t>
      </w:r>
      <w:r w:rsidR="00B752C4">
        <w:rPr>
          <w:rFonts w:ascii="Arial" w:hAnsi="Arial" w:cs="Arial"/>
          <w:bCs/>
          <w:color w:val="000000"/>
        </w:rPr>
        <w:t xml:space="preserve">For </w:t>
      </w:r>
      <w:r w:rsidR="00E43CF6">
        <w:rPr>
          <w:rFonts w:ascii="Arial" w:hAnsi="Arial" w:cs="Arial"/>
          <w:bCs/>
          <w:color w:val="000000"/>
        </w:rPr>
        <w:t>2020-2021</w:t>
      </w:r>
      <w:r w:rsidR="00B752C4">
        <w:rPr>
          <w:rFonts w:ascii="Arial" w:hAnsi="Arial" w:cs="Arial"/>
          <w:bCs/>
          <w:color w:val="000000"/>
        </w:rPr>
        <w:t>, the top five risk areas were:</w:t>
      </w:r>
    </w:p>
    <w:p w:rsidR="00B752C4" w:rsidRPr="001B648D" w:rsidRDefault="00E43CF6" w:rsidP="001B648D">
      <w:pPr>
        <w:numPr>
          <w:ilvl w:val="0"/>
          <w:numId w:val="24"/>
        </w:numPr>
        <w:autoSpaceDE w:val="0"/>
        <w:autoSpaceDN w:val="0"/>
        <w:adjustRightInd w:val="0"/>
        <w:spacing w:after="240"/>
        <w:rPr>
          <w:rFonts w:ascii="Arial" w:hAnsi="Arial" w:cs="Arial"/>
          <w:bCs/>
          <w:color w:val="000000"/>
        </w:rPr>
      </w:pPr>
      <w:r>
        <w:rPr>
          <w:rFonts w:ascii="Arial" w:hAnsi="Arial" w:cs="Arial"/>
          <w:bCs/>
          <w:color w:val="000000"/>
        </w:rPr>
        <w:t>COVID-19</w:t>
      </w:r>
      <w:r w:rsidR="00B752C4">
        <w:rPr>
          <w:rFonts w:ascii="Arial" w:hAnsi="Arial" w:cs="Arial"/>
          <w:bCs/>
          <w:color w:val="000000"/>
        </w:rPr>
        <w:t>,</w:t>
      </w:r>
    </w:p>
    <w:p w:rsidR="00B752C4" w:rsidRPr="001B648D" w:rsidRDefault="00E43CF6" w:rsidP="001B648D">
      <w:pPr>
        <w:numPr>
          <w:ilvl w:val="0"/>
          <w:numId w:val="24"/>
        </w:numPr>
        <w:autoSpaceDE w:val="0"/>
        <w:autoSpaceDN w:val="0"/>
        <w:adjustRightInd w:val="0"/>
        <w:spacing w:after="240"/>
        <w:rPr>
          <w:rFonts w:ascii="Arial" w:hAnsi="Arial" w:cs="Arial"/>
          <w:bCs/>
          <w:color w:val="000000"/>
        </w:rPr>
      </w:pPr>
      <w:r>
        <w:rPr>
          <w:rFonts w:ascii="Arial" w:hAnsi="Arial" w:cs="Arial"/>
          <w:bCs/>
          <w:color w:val="000000"/>
        </w:rPr>
        <w:t>Telehealth Visits</w:t>
      </w:r>
      <w:r w:rsidR="00B752C4">
        <w:rPr>
          <w:rFonts w:ascii="Arial" w:hAnsi="Arial" w:cs="Arial"/>
          <w:bCs/>
          <w:color w:val="000000"/>
        </w:rPr>
        <w:t>,</w:t>
      </w:r>
    </w:p>
    <w:p w:rsidR="00B752C4" w:rsidRPr="001B648D" w:rsidRDefault="00B752C4" w:rsidP="001B648D">
      <w:pPr>
        <w:numPr>
          <w:ilvl w:val="0"/>
          <w:numId w:val="24"/>
        </w:numPr>
        <w:autoSpaceDE w:val="0"/>
        <w:autoSpaceDN w:val="0"/>
        <w:adjustRightInd w:val="0"/>
        <w:spacing w:after="240"/>
        <w:rPr>
          <w:rFonts w:ascii="Arial" w:hAnsi="Arial" w:cs="Arial"/>
          <w:bCs/>
          <w:color w:val="000000"/>
        </w:rPr>
      </w:pPr>
      <w:r w:rsidRPr="001B648D">
        <w:rPr>
          <w:rFonts w:ascii="Arial" w:hAnsi="Arial" w:cs="Arial"/>
          <w:bCs/>
          <w:color w:val="000000"/>
        </w:rPr>
        <w:t>HIPAA Privacy/</w:t>
      </w:r>
      <w:r w:rsidR="006A3CE4">
        <w:rPr>
          <w:rFonts w:ascii="Arial" w:hAnsi="Arial" w:cs="Arial"/>
          <w:bCs/>
          <w:color w:val="000000"/>
        </w:rPr>
        <w:t>C</w:t>
      </w:r>
      <w:r w:rsidRPr="001B648D">
        <w:rPr>
          <w:rFonts w:ascii="Arial" w:hAnsi="Arial" w:cs="Arial"/>
          <w:bCs/>
          <w:color w:val="000000"/>
        </w:rPr>
        <w:t>onfidentiality</w:t>
      </w:r>
      <w:r>
        <w:rPr>
          <w:rFonts w:ascii="Arial" w:hAnsi="Arial" w:cs="Arial"/>
          <w:bCs/>
          <w:color w:val="000000"/>
        </w:rPr>
        <w:t>,</w:t>
      </w:r>
      <w:r w:rsidRPr="001B648D">
        <w:rPr>
          <w:rFonts w:ascii="Arial" w:hAnsi="Arial" w:cs="Arial"/>
          <w:bCs/>
          <w:color w:val="000000"/>
        </w:rPr>
        <w:t xml:space="preserve"> </w:t>
      </w:r>
    </w:p>
    <w:p w:rsidR="00B752C4" w:rsidRPr="001B648D" w:rsidRDefault="00B752C4" w:rsidP="001B648D">
      <w:pPr>
        <w:numPr>
          <w:ilvl w:val="0"/>
          <w:numId w:val="24"/>
        </w:numPr>
        <w:autoSpaceDE w:val="0"/>
        <w:autoSpaceDN w:val="0"/>
        <w:adjustRightInd w:val="0"/>
        <w:spacing w:after="240"/>
        <w:rPr>
          <w:rFonts w:ascii="Arial" w:hAnsi="Arial" w:cs="Arial"/>
          <w:bCs/>
          <w:color w:val="000000"/>
        </w:rPr>
      </w:pPr>
      <w:r w:rsidRPr="001B648D">
        <w:rPr>
          <w:rFonts w:ascii="Arial" w:hAnsi="Arial" w:cs="Arial"/>
          <w:bCs/>
          <w:color w:val="000000"/>
        </w:rPr>
        <w:t>HIPAA Security</w:t>
      </w:r>
      <w:r>
        <w:rPr>
          <w:rFonts w:ascii="Arial" w:hAnsi="Arial" w:cs="Arial"/>
          <w:bCs/>
          <w:color w:val="000000"/>
        </w:rPr>
        <w:t xml:space="preserve">, and </w:t>
      </w:r>
    </w:p>
    <w:p w:rsidR="00B752C4" w:rsidRPr="001B648D" w:rsidRDefault="00B752C4" w:rsidP="0095120A">
      <w:pPr>
        <w:numPr>
          <w:ilvl w:val="0"/>
          <w:numId w:val="24"/>
        </w:numPr>
        <w:autoSpaceDE w:val="0"/>
        <w:autoSpaceDN w:val="0"/>
        <w:adjustRightInd w:val="0"/>
        <w:rPr>
          <w:rFonts w:ascii="Arial" w:hAnsi="Arial" w:cs="Arial"/>
          <w:bCs/>
          <w:color w:val="000000"/>
        </w:rPr>
      </w:pPr>
      <w:r w:rsidRPr="001B648D">
        <w:rPr>
          <w:rFonts w:ascii="Arial" w:hAnsi="Arial" w:cs="Arial"/>
          <w:bCs/>
          <w:color w:val="000000"/>
        </w:rPr>
        <w:lastRenderedPageBreak/>
        <w:t>Billing</w:t>
      </w:r>
    </w:p>
    <w:p w:rsidR="000A5240" w:rsidRDefault="000A5240" w:rsidP="000E054D">
      <w:pPr>
        <w:autoSpaceDE w:val="0"/>
        <w:autoSpaceDN w:val="0"/>
        <w:adjustRightInd w:val="0"/>
        <w:rPr>
          <w:rFonts w:ascii="Arial" w:hAnsi="Arial" w:cs="Arial"/>
          <w:b/>
          <w:bCs/>
          <w:color w:val="000000"/>
        </w:rPr>
      </w:pPr>
    </w:p>
    <w:p w:rsidR="002750E4" w:rsidRDefault="004B43DE" w:rsidP="000E054D">
      <w:pPr>
        <w:autoSpaceDE w:val="0"/>
        <w:autoSpaceDN w:val="0"/>
        <w:adjustRightInd w:val="0"/>
        <w:rPr>
          <w:rFonts w:ascii="Arial" w:hAnsi="Arial" w:cs="Arial"/>
          <w:bCs/>
          <w:color w:val="000000"/>
        </w:rPr>
      </w:pPr>
      <w:r w:rsidRPr="001B648D">
        <w:rPr>
          <w:rFonts w:ascii="Arial" w:hAnsi="Arial" w:cs="Arial"/>
          <w:bCs/>
          <w:color w:val="000000"/>
        </w:rPr>
        <w:t xml:space="preserve">Additionally, the </w:t>
      </w:r>
      <w:r w:rsidR="0035780F">
        <w:rPr>
          <w:rFonts w:ascii="Arial" w:hAnsi="Arial" w:cs="Arial"/>
          <w:bCs/>
          <w:color w:val="000000"/>
        </w:rPr>
        <w:t>Work Plan</w:t>
      </w:r>
      <w:r w:rsidRPr="001B648D">
        <w:rPr>
          <w:rFonts w:ascii="Arial" w:hAnsi="Arial" w:cs="Arial"/>
          <w:bCs/>
          <w:color w:val="000000"/>
        </w:rPr>
        <w:t xml:space="preserve"> includes a list of areas that the Compliance Department will audit and monitor.  </w:t>
      </w:r>
      <w:r w:rsidR="00021039">
        <w:rPr>
          <w:rFonts w:ascii="Arial" w:hAnsi="Arial" w:cs="Arial"/>
          <w:bCs/>
          <w:color w:val="000000"/>
        </w:rPr>
        <w:t xml:space="preserve">The </w:t>
      </w:r>
      <w:r w:rsidR="00021039" w:rsidRPr="00021039">
        <w:rPr>
          <w:rFonts w:ascii="Arial" w:hAnsi="Arial" w:cs="Arial"/>
          <w:bCs/>
          <w:color w:val="000000"/>
        </w:rPr>
        <w:t xml:space="preserve">Compliance </w:t>
      </w:r>
      <w:r w:rsidR="00021039">
        <w:rPr>
          <w:rFonts w:ascii="Arial" w:hAnsi="Arial" w:cs="Arial"/>
          <w:bCs/>
          <w:color w:val="000000"/>
        </w:rPr>
        <w:t xml:space="preserve">Department </w:t>
      </w:r>
      <w:r w:rsidR="00021039" w:rsidRPr="00021039">
        <w:rPr>
          <w:rFonts w:ascii="Arial" w:hAnsi="Arial" w:cs="Arial"/>
          <w:bCs/>
          <w:color w:val="000000"/>
        </w:rPr>
        <w:t>may add additional monitoring audits to its duties in response to new and emerging risks</w:t>
      </w:r>
      <w:r w:rsidR="00021039">
        <w:rPr>
          <w:rFonts w:ascii="Arial" w:hAnsi="Arial" w:cs="Arial"/>
          <w:bCs/>
          <w:color w:val="000000"/>
        </w:rPr>
        <w:t>.</w:t>
      </w:r>
      <w:r w:rsidR="00021039" w:rsidRPr="00021039">
        <w:rPr>
          <w:rFonts w:ascii="Arial" w:hAnsi="Arial" w:cs="Arial"/>
          <w:bCs/>
          <w:color w:val="000000"/>
        </w:rPr>
        <w:t xml:space="preserve"> </w:t>
      </w:r>
      <w:r w:rsidRPr="001B648D">
        <w:rPr>
          <w:rFonts w:ascii="Arial" w:hAnsi="Arial" w:cs="Arial"/>
          <w:bCs/>
          <w:color w:val="000000"/>
        </w:rPr>
        <w:t xml:space="preserve">The Compliance Department and </w:t>
      </w:r>
      <w:r w:rsidR="00021039">
        <w:rPr>
          <w:rFonts w:ascii="Arial" w:hAnsi="Arial" w:cs="Arial"/>
          <w:bCs/>
          <w:color w:val="000000"/>
        </w:rPr>
        <w:t>a</w:t>
      </w:r>
      <w:r w:rsidRPr="001B648D">
        <w:rPr>
          <w:rFonts w:ascii="Arial" w:hAnsi="Arial" w:cs="Arial"/>
          <w:bCs/>
          <w:color w:val="000000"/>
        </w:rPr>
        <w:t xml:space="preserve">udited departments will review the audit findings and develop audit </w:t>
      </w:r>
      <w:r w:rsidR="00021039" w:rsidRPr="00021039">
        <w:rPr>
          <w:rFonts w:ascii="Arial" w:hAnsi="Arial" w:cs="Arial"/>
          <w:bCs/>
          <w:color w:val="000000"/>
        </w:rPr>
        <w:t>responses</w:t>
      </w:r>
      <w:r w:rsidRPr="001B648D">
        <w:rPr>
          <w:rFonts w:ascii="Arial" w:hAnsi="Arial" w:cs="Arial"/>
          <w:bCs/>
          <w:color w:val="000000"/>
        </w:rPr>
        <w:t xml:space="preserve"> to address findings.  </w:t>
      </w:r>
      <w:r w:rsidR="00021039">
        <w:rPr>
          <w:rFonts w:ascii="Arial" w:hAnsi="Arial" w:cs="Arial"/>
          <w:bCs/>
          <w:color w:val="000000"/>
        </w:rPr>
        <w:t xml:space="preserve">The parties </w:t>
      </w:r>
      <w:r w:rsidR="00A4226C">
        <w:rPr>
          <w:rFonts w:ascii="Arial" w:hAnsi="Arial" w:cs="Arial"/>
          <w:bCs/>
          <w:color w:val="000000"/>
        </w:rPr>
        <w:t xml:space="preserve">will </w:t>
      </w:r>
      <w:r w:rsidR="00021039">
        <w:rPr>
          <w:rFonts w:ascii="Arial" w:hAnsi="Arial" w:cs="Arial"/>
          <w:bCs/>
          <w:color w:val="000000"/>
        </w:rPr>
        <w:t>develop remediation plans and associated timelines.  The C</w:t>
      </w:r>
      <w:r w:rsidRPr="001B648D">
        <w:rPr>
          <w:rFonts w:ascii="Arial" w:hAnsi="Arial" w:cs="Arial"/>
          <w:bCs/>
          <w:color w:val="000000"/>
        </w:rPr>
        <w:t xml:space="preserve">ompliance </w:t>
      </w:r>
      <w:r w:rsidR="00021039">
        <w:rPr>
          <w:rFonts w:ascii="Arial" w:hAnsi="Arial" w:cs="Arial"/>
          <w:bCs/>
          <w:color w:val="000000"/>
        </w:rPr>
        <w:t>Department will conduct follow-up on remediation activities and report progress</w:t>
      </w:r>
      <w:r w:rsidR="00A4226C">
        <w:rPr>
          <w:rFonts w:ascii="Arial" w:hAnsi="Arial" w:cs="Arial"/>
          <w:bCs/>
          <w:color w:val="000000"/>
        </w:rPr>
        <w:t xml:space="preserve"> to the Chief Executive Officer and the Chief Compliance Officer</w:t>
      </w:r>
      <w:r w:rsidR="00021039">
        <w:rPr>
          <w:rFonts w:ascii="Arial" w:hAnsi="Arial" w:cs="Arial"/>
          <w:bCs/>
          <w:color w:val="000000"/>
        </w:rPr>
        <w:t xml:space="preserve">. </w:t>
      </w:r>
      <w:r w:rsidR="00A4226C">
        <w:rPr>
          <w:rFonts w:ascii="Arial" w:hAnsi="Arial" w:cs="Arial"/>
          <w:bCs/>
          <w:color w:val="000000"/>
        </w:rPr>
        <w:t xml:space="preserve">  Additionally, the Compliance Department will provide assistance with external audits from federal, state and other oversight organizations.</w:t>
      </w:r>
    </w:p>
    <w:p w:rsidR="00504C05" w:rsidRDefault="00504C05" w:rsidP="000E054D">
      <w:pPr>
        <w:autoSpaceDE w:val="0"/>
        <w:autoSpaceDN w:val="0"/>
        <w:adjustRightInd w:val="0"/>
        <w:rPr>
          <w:rFonts w:ascii="Arial" w:hAnsi="Arial" w:cs="Arial"/>
          <w:bCs/>
          <w:color w:val="000000"/>
        </w:rPr>
      </w:pPr>
    </w:p>
    <w:p w:rsidR="00504C05" w:rsidRPr="001B648D" w:rsidRDefault="00504C05" w:rsidP="001B648D">
      <w:pPr>
        <w:pStyle w:val="Heading2"/>
        <w:numPr>
          <w:ilvl w:val="0"/>
          <w:numId w:val="41"/>
        </w:numPr>
        <w:spacing w:before="0"/>
        <w:ind w:left="1440" w:hanging="720"/>
        <w:rPr>
          <w:rFonts w:ascii="Arial" w:hAnsi="Arial" w:cs="Arial"/>
          <w:b w:val="0"/>
          <w:bCs w:val="0"/>
          <w:i w:val="0"/>
          <w:color w:val="000000"/>
          <w:sz w:val="24"/>
          <w:szCs w:val="24"/>
        </w:rPr>
      </w:pPr>
      <w:bookmarkStart w:id="157" w:name="_Toc13425560"/>
      <w:r w:rsidRPr="001B648D">
        <w:rPr>
          <w:rFonts w:ascii="Arial" w:hAnsi="Arial" w:cs="Arial"/>
          <w:b w:val="0"/>
          <w:bCs w:val="0"/>
          <w:i w:val="0"/>
          <w:color w:val="000000"/>
          <w:sz w:val="24"/>
          <w:szCs w:val="24"/>
        </w:rPr>
        <w:t>Ad Hoc Policy and Procedure Development</w:t>
      </w:r>
      <w:bookmarkEnd w:id="157"/>
    </w:p>
    <w:p w:rsidR="00373045" w:rsidRDefault="00373045" w:rsidP="000E054D">
      <w:pPr>
        <w:autoSpaceDE w:val="0"/>
        <w:autoSpaceDN w:val="0"/>
        <w:adjustRightInd w:val="0"/>
        <w:rPr>
          <w:rFonts w:ascii="Arial" w:hAnsi="Arial" w:cs="Arial"/>
          <w:bCs/>
          <w:color w:val="000000"/>
        </w:rPr>
      </w:pPr>
    </w:p>
    <w:p w:rsidR="00504C05" w:rsidRPr="001B648D" w:rsidRDefault="00504C05" w:rsidP="000E054D">
      <w:pPr>
        <w:autoSpaceDE w:val="0"/>
        <w:autoSpaceDN w:val="0"/>
        <w:adjustRightInd w:val="0"/>
        <w:rPr>
          <w:rFonts w:ascii="Arial" w:hAnsi="Arial" w:cs="Arial"/>
          <w:bCs/>
          <w:color w:val="000000"/>
        </w:rPr>
      </w:pPr>
      <w:r>
        <w:rPr>
          <w:rFonts w:ascii="Arial" w:hAnsi="Arial" w:cs="Arial"/>
          <w:bCs/>
          <w:color w:val="000000"/>
        </w:rPr>
        <w:t xml:space="preserve">From time to time, the Compliance Department will work with other departments to develop </w:t>
      </w:r>
      <w:r w:rsidR="00DB0583">
        <w:rPr>
          <w:rFonts w:ascii="Arial" w:hAnsi="Arial" w:cs="Arial"/>
          <w:bCs/>
          <w:color w:val="000000"/>
        </w:rPr>
        <w:t xml:space="preserve">and revise </w:t>
      </w:r>
      <w:r>
        <w:rPr>
          <w:rFonts w:ascii="Arial" w:hAnsi="Arial" w:cs="Arial"/>
          <w:bCs/>
          <w:color w:val="000000"/>
        </w:rPr>
        <w:t xml:space="preserve">policies and procedures to reflect new legal requirements and new concerns that may arise. </w:t>
      </w:r>
    </w:p>
    <w:p w:rsidR="002750E4" w:rsidRPr="001B648D" w:rsidRDefault="002750E4" w:rsidP="001B648D">
      <w:pPr>
        <w:pStyle w:val="Heading1"/>
        <w:numPr>
          <w:ilvl w:val="0"/>
          <w:numId w:val="25"/>
        </w:numPr>
        <w:ind w:hanging="720"/>
        <w:rPr>
          <w:rFonts w:ascii="Arial" w:hAnsi="Arial" w:cs="Arial"/>
          <w:b w:val="0"/>
          <w:bCs w:val="0"/>
          <w:color w:val="000000"/>
          <w:sz w:val="24"/>
          <w:szCs w:val="24"/>
        </w:rPr>
      </w:pPr>
      <w:bookmarkStart w:id="158" w:name="_Toc13425561"/>
      <w:r w:rsidRPr="001B648D">
        <w:rPr>
          <w:rFonts w:ascii="Arial" w:hAnsi="Arial" w:cs="Arial"/>
          <w:bCs w:val="0"/>
          <w:color w:val="000000"/>
          <w:sz w:val="24"/>
          <w:szCs w:val="24"/>
        </w:rPr>
        <w:t>DESIGNATION OF A COMPLIANCE OFFICER AND/OR A COMPLIANCE COMMITTEE</w:t>
      </w:r>
      <w:bookmarkEnd w:id="158"/>
    </w:p>
    <w:p w:rsidR="002750E4" w:rsidRDefault="002750E4" w:rsidP="002750E4">
      <w:pPr>
        <w:autoSpaceDE w:val="0"/>
        <w:autoSpaceDN w:val="0"/>
        <w:adjustRightInd w:val="0"/>
        <w:jc w:val="both"/>
        <w:rPr>
          <w:rFonts w:ascii="Arial" w:hAnsi="Arial" w:cs="Arial"/>
          <w:color w:val="000000"/>
        </w:rPr>
      </w:pPr>
    </w:p>
    <w:p w:rsidR="002750E4" w:rsidRDefault="002750E4" w:rsidP="002750E4">
      <w:pPr>
        <w:autoSpaceDE w:val="0"/>
        <w:autoSpaceDN w:val="0"/>
        <w:adjustRightInd w:val="0"/>
        <w:rPr>
          <w:rFonts w:ascii="Arial" w:hAnsi="Arial" w:cs="Arial"/>
          <w:bCs/>
          <w:color w:val="000000"/>
        </w:rPr>
      </w:pPr>
      <w:r w:rsidRPr="00BB2E55">
        <w:rPr>
          <w:rFonts w:ascii="Arial" w:hAnsi="Arial" w:cs="Arial"/>
          <w:bCs/>
          <w:color w:val="000000"/>
        </w:rPr>
        <w:t>The O</w:t>
      </w:r>
      <w:r>
        <w:rPr>
          <w:rFonts w:ascii="Arial" w:hAnsi="Arial" w:cs="Arial"/>
          <w:bCs/>
          <w:color w:val="000000"/>
        </w:rPr>
        <w:t>M</w:t>
      </w:r>
      <w:r w:rsidRPr="00BB2E55">
        <w:rPr>
          <w:rFonts w:ascii="Arial" w:hAnsi="Arial" w:cs="Arial"/>
          <w:bCs/>
          <w:color w:val="000000"/>
        </w:rPr>
        <w:t>IG re</w:t>
      </w:r>
      <w:r>
        <w:rPr>
          <w:rFonts w:ascii="Arial" w:hAnsi="Arial" w:cs="Arial"/>
          <w:bCs/>
          <w:color w:val="000000"/>
        </w:rPr>
        <w:t xml:space="preserve">quires the organization to </w:t>
      </w:r>
      <w:r w:rsidRPr="00BB2E55">
        <w:rPr>
          <w:rFonts w:ascii="Arial" w:hAnsi="Arial" w:cs="Arial"/>
          <w:bCs/>
          <w:color w:val="000000"/>
        </w:rPr>
        <w:t xml:space="preserve">designate a compliance officer to carry out and enforce compliance activities. </w:t>
      </w:r>
      <w:r>
        <w:rPr>
          <w:rFonts w:ascii="Arial" w:hAnsi="Arial" w:cs="Arial"/>
          <w:bCs/>
          <w:color w:val="000000"/>
        </w:rPr>
        <w:t xml:space="preserve"> T</w:t>
      </w:r>
      <w:r w:rsidRPr="00BB2E55">
        <w:rPr>
          <w:rFonts w:ascii="Arial" w:hAnsi="Arial" w:cs="Arial"/>
          <w:bCs/>
          <w:color w:val="000000"/>
        </w:rPr>
        <w:t xml:space="preserve">he compliance officer should function as an independent and objective person that reviews and evaluates organizational compliance and privacy/confidentiality issues and concerns. </w:t>
      </w:r>
      <w:r>
        <w:rPr>
          <w:rFonts w:ascii="Arial" w:hAnsi="Arial" w:cs="Arial"/>
          <w:bCs/>
          <w:color w:val="000000"/>
        </w:rPr>
        <w:t xml:space="preserve"> </w:t>
      </w:r>
      <w:r w:rsidRPr="00BB2E55">
        <w:rPr>
          <w:rFonts w:ascii="Arial" w:hAnsi="Arial" w:cs="Arial"/>
          <w:bCs/>
          <w:color w:val="000000"/>
        </w:rPr>
        <w:t xml:space="preserve">The compliance officer’s main duties include coordination and communication of </w:t>
      </w:r>
      <w:r w:rsidR="0035780F">
        <w:rPr>
          <w:rFonts w:ascii="Arial" w:hAnsi="Arial" w:cs="Arial"/>
          <w:bCs/>
          <w:color w:val="000000"/>
        </w:rPr>
        <w:t xml:space="preserve">the </w:t>
      </w:r>
      <w:r w:rsidRPr="00BB2E55">
        <w:rPr>
          <w:rFonts w:ascii="Arial" w:hAnsi="Arial" w:cs="Arial"/>
          <w:bCs/>
          <w:color w:val="000000"/>
        </w:rPr>
        <w:t xml:space="preserve">compliance plan; this involves planning, implementing, and monitoring the program. </w:t>
      </w:r>
    </w:p>
    <w:p w:rsidR="002750E4" w:rsidRPr="00BB2E55" w:rsidRDefault="002750E4" w:rsidP="0095120A">
      <w:pPr>
        <w:autoSpaceDE w:val="0"/>
        <w:autoSpaceDN w:val="0"/>
        <w:adjustRightInd w:val="0"/>
        <w:rPr>
          <w:rFonts w:ascii="Arial" w:hAnsi="Arial" w:cs="Arial"/>
          <w:bCs/>
          <w:color w:val="000000"/>
        </w:rPr>
      </w:pPr>
    </w:p>
    <w:p w:rsidR="002750E4" w:rsidRPr="002D6036" w:rsidRDefault="002750E4" w:rsidP="002750E4">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 xml:space="preserve"> designates </w:t>
      </w:r>
      <w:r>
        <w:rPr>
          <w:rFonts w:ascii="Arial" w:hAnsi="Arial" w:cs="Arial"/>
          <w:color w:val="000000"/>
        </w:rPr>
        <w:t>the Vice President, Compliance and Regulatory Affairs t</w:t>
      </w:r>
      <w:r w:rsidRPr="002D6036">
        <w:rPr>
          <w:rFonts w:ascii="Arial" w:hAnsi="Arial" w:cs="Arial"/>
          <w:color w:val="000000"/>
        </w:rPr>
        <w:t xml:space="preserve">o serve as the </w:t>
      </w:r>
      <w:r w:rsidR="0035780F">
        <w:rPr>
          <w:rFonts w:ascii="Arial" w:hAnsi="Arial" w:cs="Arial"/>
          <w:color w:val="000000"/>
        </w:rPr>
        <w:t xml:space="preserve">Chief </w:t>
      </w:r>
      <w:r>
        <w:rPr>
          <w:rFonts w:ascii="Arial" w:hAnsi="Arial" w:cs="Arial"/>
          <w:color w:val="000000"/>
        </w:rPr>
        <w:t xml:space="preserve">Compliance Officer and </w:t>
      </w:r>
      <w:r w:rsidRPr="002D6036">
        <w:rPr>
          <w:rFonts w:ascii="Arial" w:hAnsi="Arial" w:cs="Arial"/>
          <w:color w:val="000000"/>
        </w:rPr>
        <w:t>coordinator</w:t>
      </w:r>
      <w:r>
        <w:rPr>
          <w:rFonts w:ascii="Arial" w:hAnsi="Arial" w:cs="Arial"/>
          <w:color w:val="000000"/>
        </w:rPr>
        <w:t xml:space="preserve"> of all compliance activities.</w:t>
      </w:r>
    </w:p>
    <w:p w:rsidR="002750E4" w:rsidRDefault="002750E4" w:rsidP="002750E4">
      <w:pPr>
        <w:autoSpaceDE w:val="0"/>
        <w:autoSpaceDN w:val="0"/>
        <w:adjustRightInd w:val="0"/>
        <w:jc w:val="both"/>
        <w:rPr>
          <w:rFonts w:ascii="Arial" w:hAnsi="Arial" w:cs="Arial"/>
          <w:b/>
          <w:bCs/>
          <w:color w:val="000000"/>
        </w:rPr>
      </w:pPr>
    </w:p>
    <w:p w:rsidR="002750E4" w:rsidRPr="001B648D" w:rsidRDefault="0035780F" w:rsidP="001B648D">
      <w:pPr>
        <w:pStyle w:val="Heading2"/>
        <w:numPr>
          <w:ilvl w:val="0"/>
          <w:numId w:val="48"/>
        </w:numPr>
        <w:ind w:left="1440" w:hanging="720"/>
        <w:rPr>
          <w:rFonts w:ascii="Arial" w:hAnsi="Arial" w:cs="Arial"/>
          <w:b w:val="0"/>
          <w:bCs w:val="0"/>
          <w:i w:val="0"/>
          <w:color w:val="000000"/>
          <w:sz w:val="24"/>
          <w:szCs w:val="24"/>
        </w:rPr>
      </w:pPr>
      <w:bookmarkStart w:id="159" w:name="_Toc13425562"/>
      <w:r w:rsidRPr="001B648D">
        <w:rPr>
          <w:rFonts w:ascii="Arial" w:hAnsi="Arial" w:cs="Arial"/>
          <w:b w:val="0"/>
          <w:bCs w:val="0"/>
          <w:i w:val="0"/>
          <w:color w:val="000000"/>
          <w:sz w:val="24"/>
          <w:szCs w:val="24"/>
        </w:rPr>
        <w:t xml:space="preserve">Chief </w:t>
      </w:r>
      <w:r w:rsidR="002750E4" w:rsidRPr="001B648D">
        <w:rPr>
          <w:rFonts w:ascii="Arial" w:hAnsi="Arial" w:cs="Arial"/>
          <w:b w:val="0"/>
          <w:bCs w:val="0"/>
          <w:i w:val="0"/>
          <w:color w:val="000000"/>
          <w:sz w:val="24"/>
          <w:szCs w:val="24"/>
        </w:rPr>
        <w:t>Compliance Officer</w:t>
      </w:r>
      <w:bookmarkEnd w:id="159"/>
    </w:p>
    <w:p w:rsidR="00373045" w:rsidRDefault="00373045" w:rsidP="002750E4">
      <w:pPr>
        <w:autoSpaceDE w:val="0"/>
        <w:autoSpaceDN w:val="0"/>
        <w:adjustRightInd w:val="0"/>
        <w:jc w:val="both"/>
        <w:rPr>
          <w:rFonts w:ascii="Arial" w:hAnsi="Arial" w:cs="Arial"/>
          <w:color w:val="000000"/>
        </w:rPr>
      </w:pPr>
    </w:p>
    <w:p w:rsidR="002750E4" w:rsidRDefault="002750E4" w:rsidP="002750E4">
      <w:pPr>
        <w:autoSpaceDE w:val="0"/>
        <w:autoSpaceDN w:val="0"/>
        <w:adjustRightInd w:val="0"/>
        <w:jc w:val="both"/>
        <w:rPr>
          <w:rFonts w:ascii="Arial" w:hAnsi="Arial" w:cs="Arial"/>
          <w:color w:val="000000"/>
        </w:rPr>
      </w:pPr>
      <w:r w:rsidRPr="002D6036">
        <w:rPr>
          <w:rFonts w:ascii="Arial" w:hAnsi="Arial" w:cs="Arial"/>
          <w:color w:val="000000"/>
        </w:rPr>
        <w:t xml:space="preserve">The responsibilities of the </w:t>
      </w:r>
      <w:r w:rsidR="0035780F">
        <w:rPr>
          <w:rFonts w:ascii="Arial" w:hAnsi="Arial" w:cs="Arial"/>
          <w:color w:val="000000"/>
        </w:rPr>
        <w:t xml:space="preserve">Chief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w:t>
      </w:r>
      <w:r w:rsidRPr="002D6036">
        <w:rPr>
          <w:rFonts w:ascii="Arial" w:hAnsi="Arial" w:cs="Arial"/>
          <w:color w:val="000000"/>
        </w:rPr>
        <w:t>fficer are:</w:t>
      </w:r>
    </w:p>
    <w:p w:rsidR="002750E4" w:rsidRPr="002D6036" w:rsidRDefault="002750E4" w:rsidP="002750E4">
      <w:pPr>
        <w:autoSpaceDE w:val="0"/>
        <w:autoSpaceDN w:val="0"/>
        <w:adjustRightInd w:val="0"/>
        <w:jc w:val="both"/>
        <w:rPr>
          <w:rFonts w:ascii="Arial" w:hAnsi="Arial" w:cs="Arial"/>
          <w:color w:val="000000"/>
        </w:rPr>
      </w:pPr>
    </w:p>
    <w:p w:rsidR="002750E4" w:rsidRDefault="002750E4" w:rsidP="002750E4">
      <w:pPr>
        <w:numPr>
          <w:ilvl w:val="0"/>
          <w:numId w:val="14"/>
        </w:numPr>
        <w:rPr>
          <w:rFonts w:ascii="Arial" w:hAnsi="Arial" w:cs="Arial"/>
          <w:color w:val="000000"/>
        </w:rPr>
      </w:pPr>
      <w:r>
        <w:rPr>
          <w:rFonts w:ascii="Arial" w:hAnsi="Arial" w:cs="Arial"/>
          <w:color w:val="000000"/>
        </w:rPr>
        <w:t xml:space="preserve">Chair the Compliance Committee and serve as a spokesperson for the </w:t>
      </w:r>
    </w:p>
    <w:p w:rsidR="002750E4" w:rsidRDefault="002750E4" w:rsidP="002750E4">
      <w:pPr>
        <w:ind w:left="360" w:firstLine="360"/>
        <w:rPr>
          <w:rFonts w:ascii="Arial" w:hAnsi="Arial" w:cs="Arial"/>
          <w:color w:val="000000"/>
        </w:rPr>
      </w:pPr>
      <w:r>
        <w:rPr>
          <w:rFonts w:ascii="Arial" w:hAnsi="Arial" w:cs="Arial"/>
          <w:color w:val="000000"/>
        </w:rPr>
        <w:t>Committee.</w:t>
      </w:r>
    </w:p>
    <w:p w:rsidR="002750E4" w:rsidRDefault="002750E4" w:rsidP="002750E4">
      <w:pPr>
        <w:numPr>
          <w:ilvl w:val="0"/>
          <w:numId w:val="14"/>
        </w:numPr>
        <w:rPr>
          <w:rFonts w:ascii="Arial" w:hAnsi="Arial" w:cs="Arial"/>
          <w:color w:val="000000"/>
        </w:rPr>
      </w:pPr>
      <w:r w:rsidRPr="002D6036">
        <w:rPr>
          <w:rFonts w:ascii="Arial" w:hAnsi="Arial" w:cs="Arial"/>
          <w:color w:val="000000"/>
        </w:rPr>
        <w:t>Oversee and monitor the implementation of the compliance program.</w:t>
      </w:r>
    </w:p>
    <w:p w:rsidR="002750E4" w:rsidRPr="0054499A" w:rsidRDefault="002750E4" w:rsidP="002750E4">
      <w:pPr>
        <w:numPr>
          <w:ilvl w:val="0"/>
          <w:numId w:val="14"/>
        </w:numPr>
        <w:rPr>
          <w:rFonts w:ascii="Arial" w:hAnsi="Arial" w:cs="Arial"/>
          <w:color w:val="000000"/>
        </w:rPr>
      </w:pPr>
      <w:r w:rsidRPr="002D6036">
        <w:rPr>
          <w:rFonts w:ascii="Arial" w:hAnsi="Arial" w:cs="Arial"/>
          <w:color w:val="000000"/>
        </w:rPr>
        <w:t>Report</w:t>
      </w:r>
      <w:r>
        <w:rPr>
          <w:rFonts w:ascii="Arial" w:hAnsi="Arial" w:cs="Arial"/>
          <w:color w:val="000000"/>
        </w:rPr>
        <w:t xml:space="preserve"> periodically</w:t>
      </w:r>
      <w:r w:rsidRPr="002D6036">
        <w:rPr>
          <w:rFonts w:ascii="Arial" w:hAnsi="Arial" w:cs="Arial"/>
          <w:color w:val="000000"/>
        </w:rPr>
        <w:t xml:space="preserve"> to the </w:t>
      </w:r>
      <w:r>
        <w:rPr>
          <w:rFonts w:ascii="Arial" w:hAnsi="Arial" w:cs="Arial"/>
          <w:color w:val="000000"/>
        </w:rPr>
        <w:t xml:space="preserve">Compliance Committee, the </w:t>
      </w:r>
      <w:r w:rsidR="0035780F">
        <w:rPr>
          <w:rFonts w:ascii="Arial" w:hAnsi="Arial" w:cs="Arial"/>
          <w:color w:val="000000"/>
        </w:rPr>
        <w:t>Chief Executive Officer</w:t>
      </w:r>
      <w:r>
        <w:rPr>
          <w:rFonts w:ascii="Arial" w:hAnsi="Arial" w:cs="Arial"/>
          <w:color w:val="000000"/>
        </w:rPr>
        <w:t xml:space="preserve"> and the </w:t>
      </w:r>
      <w:r w:rsidRPr="0054499A">
        <w:rPr>
          <w:rFonts w:ascii="Arial" w:hAnsi="Arial" w:cs="Arial"/>
          <w:color w:val="000000"/>
        </w:rPr>
        <w:t xml:space="preserve">Board </w:t>
      </w:r>
      <w:r>
        <w:rPr>
          <w:rFonts w:ascii="Arial" w:hAnsi="Arial" w:cs="Arial"/>
          <w:color w:val="000000"/>
        </w:rPr>
        <w:t xml:space="preserve">of Directors </w:t>
      </w:r>
      <w:r w:rsidRPr="0054499A">
        <w:rPr>
          <w:rFonts w:ascii="Arial" w:hAnsi="Arial" w:cs="Arial"/>
          <w:color w:val="000000"/>
        </w:rPr>
        <w:t>on the progress of implementation of compliance initiatives, corrective actions and recommendations to reduce the vulnerability to allegations of fraud, waste, and abuse.</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Develop and distribut</w:t>
      </w:r>
      <w:r w:rsidR="0035780F">
        <w:rPr>
          <w:rFonts w:ascii="Arial" w:hAnsi="Arial" w:cs="Arial"/>
          <w:color w:val="000000"/>
        </w:rPr>
        <w:t>e</w:t>
      </w:r>
      <w:r w:rsidRPr="002D6036">
        <w:rPr>
          <w:rFonts w:ascii="Arial" w:hAnsi="Arial" w:cs="Arial"/>
          <w:color w:val="000000"/>
        </w:rPr>
        <w:t xml:space="preserve"> all written compliance policies and procedures to all affected employees.</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Periodically revis</w:t>
      </w:r>
      <w:r w:rsidR="0035780F">
        <w:rPr>
          <w:rFonts w:ascii="Arial" w:hAnsi="Arial" w:cs="Arial"/>
          <w:color w:val="000000"/>
        </w:rPr>
        <w:t>e</w:t>
      </w:r>
      <w:r w:rsidRPr="002D6036">
        <w:rPr>
          <w:rFonts w:ascii="Arial" w:hAnsi="Arial" w:cs="Arial"/>
          <w:color w:val="000000"/>
        </w:rPr>
        <w:t xml:space="preserve"> the program in light of changes in the needs of the </w:t>
      </w:r>
      <w:r w:rsidR="00C267D1">
        <w:rPr>
          <w:rFonts w:ascii="Arial" w:hAnsi="Arial" w:cs="Arial"/>
          <w:color w:val="000000"/>
        </w:rPr>
        <w:t>Organization</w:t>
      </w:r>
      <w:r w:rsidRPr="002D6036">
        <w:rPr>
          <w:rFonts w:ascii="Arial" w:hAnsi="Arial" w:cs="Arial"/>
          <w:color w:val="000000"/>
        </w:rPr>
        <w:t xml:space="preserve"> and in the law; and changes in</w:t>
      </w:r>
      <w:r>
        <w:rPr>
          <w:rFonts w:ascii="Arial" w:hAnsi="Arial" w:cs="Arial"/>
          <w:color w:val="000000"/>
        </w:rPr>
        <w:t xml:space="preserve"> </w:t>
      </w:r>
      <w:r w:rsidRPr="002D6036">
        <w:rPr>
          <w:rFonts w:ascii="Arial" w:hAnsi="Arial" w:cs="Arial"/>
          <w:color w:val="000000"/>
        </w:rPr>
        <w:t>policies and procedures of government and private pay</w:t>
      </w:r>
      <w:r>
        <w:rPr>
          <w:rFonts w:ascii="Arial" w:hAnsi="Arial" w:cs="Arial"/>
          <w:color w:val="000000"/>
        </w:rPr>
        <w:t>e</w:t>
      </w:r>
      <w:r w:rsidRPr="002D6036">
        <w:rPr>
          <w:rFonts w:ascii="Arial" w:hAnsi="Arial" w:cs="Arial"/>
          <w:color w:val="000000"/>
        </w:rPr>
        <w:t>r health plans</w:t>
      </w:r>
      <w:r w:rsidR="0035780F">
        <w:rPr>
          <w:rFonts w:ascii="Arial" w:hAnsi="Arial" w:cs="Arial"/>
          <w:color w:val="000000"/>
        </w:rPr>
        <w:t xml:space="preserve"> and emerging threat vectors</w:t>
      </w:r>
      <w:r w:rsidRPr="002D6036">
        <w:rPr>
          <w:rFonts w:ascii="Arial" w:hAnsi="Arial" w:cs="Arial"/>
          <w:color w:val="000000"/>
        </w:rPr>
        <w:t>.</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Develop, coordinat</w:t>
      </w:r>
      <w:r w:rsidR="0035780F">
        <w:rPr>
          <w:rFonts w:ascii="Arial" w:hAnsi="Arial" w:cs="Arial"/>
          <w:color w:val="000000"/>
        </w:rPr>
        <w:t>e</w:t>
      </w:r>
      <w:r w:rsidRPr="002D6036">
        <w:rPr>
          <w:rFonts w:ascii="Arial" w:hAnsi="Arial" w:cs="Arial"/>
          <w:color w:val="000000"/>
        </w:rPr>
        <w:t>, and participat</w:t>
      </w:r>
      <w:r w:rsidR="0035780F">
        <w:rPr>
          <w:rFonts w:ascii="Arial" w:hAnsi="Arial" w:cs="Arial"/>
          <w:color w:val="000000"/>
        </w:rPr>
        <w:t>e</w:t>
      </w:r>
      <w:r w:rsidRPr="002D6036">
        <w:rPr>
          <w:rFonts w:ascii="Arial" w:hAnsi="Arial" w:cs="Arial"/>
          <w:color w:val="000000"/>
        </w:rPr>
        <w:t xml:space="preserve"> in a multifaceted educational and training program that focuses on the</w:t>
      </w:r>
      <w:r>
        <w:rPr>
          <w:rFonts w:ascii="Arial" w:hAnsi="Arial" w:cs="Arial"/>
          <w:color w:val="000000"/>
        </w:rPr>
        <w:t xml:space="preserve"> </w:t>
      </w:r>
      <w:r w:rsidRPr="002D6036">
        <w:rPr>
          <w:rFonts w:ascii="Arial" w:hAnsi="Arial" w:cs="Arial"/>
          <w:color w:val="000000"/>
        </w:rPr>
        <w:t>elements of the compliance program and seeks to ensure that all employees are knowledgeable of, and comply</w:t>
      </w:r>
      <w:r>
        <w:rPr>
          <w:rFonts w:ascii="Arial" w:hAnsi="Arial" w:cs="Arial"/>
          <w:color w:val="000000"/>
        </w:rPr>
        <w:t xml:space="preserve"> </w:t>
      </w:r>
      <w:r w:rsidRPr="002D6036">
        <w:rPr>
          <w:rFonts w:ascii="Arial" w:hAnsi="Arial" w:cs="Arial"/>
          <w:color w:val="000000"/>
        </w:rPr>
        <w:t>with, pertinent federal, state, and private payer standards.</w:t>
      </w:r>
    </w:p>
    <w:p w:rsidR="002750E4" w:rsidRDefault="002750E4" w:rsidP="002750E4">
      <w:pPr>
        <w:numPr>
          <w:ilvl w:val="0"/>
          <w:numId w:val="14"/>
        </w:numPr>
        <w:autoSpaceDE w:val="0"/>
        <w:autoSpaceDN w:val="0"/>
        <w:adjustRightInd w:val="0"/>
        <w:jc w:val="both"/>
        <w:rPr>
          <w:rFonts w:ascii="Arial" w:hAnsi="Arial" w:cs="Arial"/>
          <w:color w:val="000000"/>
        </w:rPr>
      </w:pPr>
      <w:r>
        <w:rPr>
          <w:rFonts w:ascii="Arial" w:hAnsi="Arial" w:cs="Arial"/>
          <w:color w:val="000000"/>
        </w:rPr>
        <w:lastRenderedPageBreak/>
        <w:t>Ensur</w:t>
      </w:r>
      <w:r w:rsidR="0035780F">
        <w:rPr>
          <w:rFonts w:ascii="Arial" w:hAnsi="Arial" w:cs="Arial"/>
          <w:color w:val="000000"/>
        </w:rPr>
        <w:t>e</w:t>
      </w:r>
      <w:r>
        <w:rPr>
          <w:rFonts w:ascii="Arial" w:hAnsi="Arial" w:cs="Arial"/>
          <w:color w:val="000000"/>
        </w:rPr>
        <w:t xml:space="preserve"> that employees</w:t>
      </w:r>
      <w:r w:rsidRPr="00815D40">
        <w:rPr>
          <w:rFonts w:ascii="Arial" w:hAnsi="Arial" w:cs="Arial"/>
          <w:color w:val="000000"/>
        </w:rPr>
        <w:t>, vendors, and Board of Directors</w:t>
      </w:r>
      <w:r>
        <w:rPr>
          <w:rFonts w:ascii="Arial" w:hAnsi="Arial" w:cs="Arial"/>
          <w:color w:val="000000"/>
        </w:rPr>
        <w:t xml:space="preserve"> do not appear on any of the Federal or State “excluded, debarred or suspended” listings published by Medicare and Medicaid.</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Ensur</w:t>
      </w:r>
      <w:r w:rsidR="0035780F">
        <w:rPr>
          <w:rFonts w:ascii="Arial" w:hAnsi="Arial" w:cs="Arial"/>
          <w:color w:val="000000"/>
        </w:rPr>
        <w:t>e</w:t>
      </w:r>
      <w:r w:rsidRPr="002D6036">
        <w:rPr>
          <w:rFonts w:ascii="Arial" w:hAnsi="Arial" w:cs="Arial"/>
          <w:color w:val="000000"/>
        </w:rPr>
        <w:t xml:space="preserve"> that all </w:t>
      </w:r>
      <w:r>
        <w:rPr>
          <w:rFonts w:ascii="Arial" w:hAnsi="Arial" w:cs="Arial"/>
          <w:color w:val="000000"/>
        </w:rPr>
        <w:t>Providers/Care Management Staff</w:t>
      </w:r>
      <w:r w:rsidRPr="002D6036">
        <w:rPr>
          <w:rFonts w:ascii="Arial" w:hAnsi="Arial" w:cs="Arial"/>
          <w:color w:val="000000"/>
        </w:rPr>
        <w:t xml:space="preserve"> are informed of compliance program standards with respect to coding,</w:t>
      </w:r>
      <w:r>
        <w:rPr>
          <w:rFonts w:ascii="Arial" w:hAnsi="Arial" w:cs="Arial"/>
          <w:color w:val="000000"/>
        </w:rPr>
        <w:t xml:space="preserve"> </w:t>
      </w:r>
      <w:r w:rsidRPr="002D6036">
        <w:rPr>
          <w:rFonts w:ascii="Arial" w:hAnsi="Arial" w:cs="Arial"/>
          <w:color w:val="000000"/>
        </w:rPr>
        <w:t>billing, documentation, and marketing, etc.</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 xml:space="preserve">Assist in coordinating internal compliance review and monitoring activities, including annual or </w:t>
      </w:r>
      <w:r>
        <w:rPr>
          <w:rFonts w:ascii="Arial" w:hAnsi="Arial" w:cs="Arial"/>
          <w:color w:val="000000"/>
        </w:rPr>
        <w:t>whenever necessary</w:t>
      </w:r>
      <w:r w:rsidRPr="002D6036">
        <w:rPr>
          <w:rFonts w:ascii="Arial" w:hAnsi="Arial" w:cs="Arial"/>
          <w:color w:val="000000"/>
        </w:rPr>
        <w:t xml:space="preserve"> reviews of</w:t>
      </w:r>
      <w:r>
        <w:rPr>
          <w:rFonts w:ascii="Arial" w:hAnsi="Arial" w:cs="Arial"/>
          <w:color w:val="000000"/>
        </w:rPr>
        <w:t xml:space="preserve"> </w:t>
      </w:r>
      <w:r w:rsidRPr="002D6036">
        <w:rPr>
          <w:rFonts w:ascii="Arial" w:hAnsi="Arial" w:cs="Arial"/>
          <w:color w:val="000000"/>
        </w:rPr>
        <w:t>policies.</w:t>
      </w:r>
    </w:p>
    <w:p w:rsidR="002750E4" w:rsidRDefault="002750E4" w:rsidP="002750E4">
      <w:pPr>
        <w:numPr>
          <w:ilvl w:val="0"/>
          <w:numId w:val="14"/>
        </w:numPr>
        <w:autoSpaceDE w:val="0"/>
        <w:autoSpaceDN w:val="0"/>
        <w:adjustRightInd w:val="0"/>
        <w:jc w:val="both"/>
        <w:rPr>
          <w:rFonts w:ascii="Arial" w:hAnsi="Arial" w:cs="Arial"/>
          <w:color w:val="000000"/>
        </w:rPr>
      </w:pPr>
      <w:r>
        <w:rPr>
          <w:rFonts w:ascii="Arial" w:hAnsi="Arial" w:cs="Arial"/>
          <w:color w:val="000000"/>
        </w:rPr>
        <w:t>Review the results of compliance audits, including internal reviews of compliance, independent reviews and external compliance audits.</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Independently investigat</w:t>
      </w:r>
      <w:r w:rsidR="0035780F">
        <w:rPr>
          <w:rFonts w:ascii="Arial" w:hAnsi="Arial" w:cs="Arial"/>
          <w:color w:val="000000"/>
        </w:rPr>
        <w:t>e</w:t>
      </w:r>
      <w:r w:rsidRPr="002D6036">
        <w:rPr>
          <w:rFonts w:ascii="Arial" w:hAnsi="Arial" w:cs="Arial"/>
          <w:color w:val="000000"/>
        </w:rPr>
        <w:t xml:space="preserve"> and </w:t>
      </w:r>
      <w:r w:rsidR="00A20D85" w:rsidRPr="002D6036">
        <w:rPr>
          <w:rFonts w:ascii="Arial" w:hAnsi="Arial" w:cs="Arial"/>
          <w:color w:val="000000"/>
        </w:rPr>
        <w:t>act</w:t>
      </w:r>
      <w:r w:rsidRPr="002D6036">
        <w:rPr>
          <w:rFonts w:ascii="Arial" w:hAnsi="Arial" w:cs="Arial"/>
          <w:color w:val="000000"/>
        </w:rPr>
        <w:t xml:space="preserve"> on matters related to compliance, including the flexibility to design and</w:t>
      </w:r>
      <w:r>
        <w:rPr>
          <w:rFonts w:ascii="Arial" w:hAnsi="Arial" w:cs="Arial"/>
          <w:color w:val="000000"/>
        </w:rPr>
        <w:t xml:space="preserve"> </w:t>
      </w:r>
      <w:r w:rsidRPr="002D6036">
        <w:rPr>
          <w:rFonts w:ascii="Arial" w:hAnsi="Arial" w:cs="Arial"/>
          <w:color w:val="000000"/>
        </w:rPr>
        <w:t>coordinate internal investigations.</w:t>
      </w:r>
    </w:p>
    <w:p w:rsidR="002750E4" w:rsidRPr="008D32CE" w:rsidRDefault="002750E4" w:rsidP="002750E4">
      <w:pPr>
        <w:numPr>
          <w:ilvl w:val="0"/>
          <w:numId w:val="14"/>
        </w:numPr>
        <w:autoSpaceDE w:val="0"/>
        <w:autoSpaceDN w:val="0"/>
        <w:adjustRightInd w:val="0"/>
        <w:jc w:val="both"/>
        <w:rPr>
          <w:rFonts w:ascii="Arial" w:hAnsi="Arial" w:cs="Arial"/>
        </w:rPr>
      </w:pPr>
      <w:r w:rsidRPr="002D6036">
        <w:rPr>
          <w:rFonts w:ascii="Arial" w:hAnsi="Arial" w:cs="Arial"/>
          <w:color w:val="000000"/>
        </w:rPr>
        <w:t>Develop policies and programs that encourage managers and employees to report suspected fraud and other</w:t>
      </w:r>
      <w:r>
        <w:rPr>
          <w:rFonts w:ascii="Arial" w:hAnsi="Arial" w:cs="Arial"/>
          <w:color w:val="000000"/>
        </w:rPr>
        <w:t xml:space="preserve"> </w:t>
      </w:r>
      <w:r w:rsidRPr="002D6036">
        <w:rPr>
          <w:rFonts w:ascii="Arial" w:hAnsi="Arial" w:cs="Arial"/>
          <w:color w:val="000000"/>
        </w:rPr>
        <w:t>improprieties without fear of retaliation.</w:t>
      </w:r>
      <w:r>
        <w:rPr>
          <w:rFonts w:ascii="Arial" w:hAnsi="Arial" w:cs="Arial"/>
          <w:color w:val="000000"/>
        </w:rPr>
        <w:t xml:space="preserve">  </w:t>
      </w:r>
      <w:r w:rsidRPr="008D32CE">
        <w:rPr>
          <w:rFonts w:ascii="Arial" w:hAnsi="Arial" w:cs="Arial"/>
        </w:rPr>
        <w:t>(See Whistleblower Policy)</w:t>
      </w:r>
    </w:p>
    <w:p w:rsidR="002750E4" w:rsidRDefault="002750E4" w:rsidP="002750E4">
      <w:pPr>
        <w:numPr>
          <w:ilvl w:val="0"/>
          <w:numId w:val="14"/>
        </w:numPr>
        <w:autoSpaceDE w:val="0"/>
        <w:autoSpaceDN w:val="0"/>
        <w:adjustRightInd w:val="0"/>
        <w:jc w:val="both"/>
        <w:rPr>
          <w:rFonts w:ascii="Arial" w:hAnsi="Arial" w:cs="Arial"/>
          <w:color w:val="000000"/>
        </w:rPr>
      </w:pPr>
      <w:r>
        <w:rPr>
          <w:rFonts w:ascii="Arial" w:hAnsi="Arial" w:cs="Arial"/>
          <w:color w:val="000000"/>
        </w:rPr>
        <w:t>Interact with external legal counsel to discuss the Organization’s initiatives on regulatory compliance.</w:t>
      </w:r>
    </w:p>
    <w:p w:rsidR="002750E4" w:rsidRPr="002D6036" w:rsidRDefault="002750E4" w:rsidP="002750E4">
      <w:pPr>
        <w:numPr>
          <w:ilvl w:val="0"/>
          <w:numId w:val="14"/>
        </w:numPr>
        <w:autoSpaceDE w:val="0"/>
        <w:autoSpaceDN w:val="0"/>
        <w:adjustRightInd w:val="0"/>
        <w:jc w:val="both"/>
        <w:rPr>
          <w:rFonts w:ascii="Arial" w:hAnsi="Arial" w:cs="Arial"/>
          <w:color w:val="000000"/>
        </w:rPr>
      </w:pPr>
      <w:r>
        <w:rPr>
          <w:rFonts w:ascii="Arial" w:hAnsi="Arial" w:cs="Arial"/>
          <w:color w:val="000000"/>
        </w:rPr>
        <w:t>Handl</w:t>
      </w:r>
      <w:r w:rsidR="0035780F">
        <w:rPr>
          <w:rFonts w:ascii="Arial" w:hAnsi="Arial" w:cs="Arial"/>
          <w:color w:val="000000"/>
        </w:rPr>
        <w:t>e</w:t>
      </w:r>
      <w:r>
        <w:rPr>
          <w:rFonts w:ascii="Arial" w:hAnsi="Arial" w:cs="Arial"/>
          <w:color w:val="000000"/>
        </w:rPr>
        <w:t xml:space="preserve"> inquiries by employees, volunteers, affiliates, consumers and family members regarding compliance issues.</w:t>
      </w:r>
    </w:p>
    <w:p w:rsidR="002750E4" w:rsidRDefault="002750E4" w:rsidP="002750E4">
      <w:pPr>
        <w:autoSpaceDE w:val="0"/>
        <w:autoSpaceDN w:val="0"/>
        <w:adjustRightInd w:val="0"/>
        <w:jc w:val="both"/>
        <w:rPr>
          <w:rFonts w:ascii="Arial" w:hAnsi="Arial" w:cs="Arial"/>
          <w:color w:val="000000"/>
        </w:rPr>
      </w:pPr>
    </w:p>
    <w:p w:rsidR="002750E4" w:rsidRDefault="002750E4" w:rsidP="002750E4">
      <w:pPr>
        <w:autoSpaceDE w:val="0"/>
        <w:autoSpaceDN w:val="0"/>
        <w:adjustRightInd w:val="0"/>
        <w:jc w:val="both"/>
        <w:rPr>
          <w:rFonts w:ascii="Arial" w:hAnsi="Arial" w:cs="Arial"/>
          <w:color w:val="000000"/>
        </w:rPr>
      </w:pPr>
      <w:r w:rsidRPr="002D6036">
        <w:rPr>
          <w:rFonts w:ascii="Arial" w:hAnsi="Arial" w:cs="Arial"/>
          <w:color w:val="000000"/>
        </w:rPr>
        <w:t xml:space="preserve">The </w:t>
      </w:r>
      <w:r w:rsidR="0035780F">
        <w:rPr>
          <w:rFonts w:ascii="Arial" w:hAnsi="Arial" w:cs="Arial"/>
          <w:color w:val="000000"/>
        </w:rPr>
        <w:t xml:space="preserve">Chief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w:t>
      </w:r>
      <w:r w:rsidRPr="002D6036">
        <w:rPr>
          <w:rFonts w:ascii="Arial" w:hAnsi="Arial" w:cs="Arial"/>
          <w:color w:val="000000"/>
        </w:rPr>
        <w:t>fficer has the authority to review all documents and other information relative to compliance activities,</w:t>
      </w:r>
      <w:r>
        <w:rPr>
          <w:rFonts w:ascii="Arial" w:hAnsi="Arial" w:cs="Arial"/>
          <w:color w:val="000000"/>
        </w:rPr>
        <w:t xml:space="preserve"> including, but not limited to HR/Personnel records, </w:t>
      </w:r>
      <w:r w:rsidRPr="002D6036">
        <w:rPr>
          <w:rFonts w:ascii="Arial" w:hAnsi="Arial" w:cs="Arial"/>
          <w:color w:val="000000"/>
        </w:rPr>
        <w:t>requisition forms, billing information, claims information, and records concerning marketing</w:t>
      </w:r>
      <w:r>
        <w:rPr>
          <w:rFonts w:ascii="Arial" w:hAnsi="Arial" w:cs="Arial"/>
          <w:color w:val="000000"/>
        </w:rPr>
        <w:t xml:space="preserve"> </w:t>
      </w:r>
      <w:r w:rsidRPr="002D6036">
        <w:rPr>
          <w:rFonts w:ascii="Arial" w:hAnsi="Arial" w:cs="Arial"/>
          <w:color w:val="000000"/>
        </w:rPr>
        <w:t>efforts and arrangements with clients.</w:t>
      </w:r>
    </w:p>
    <w:p w:rsidR="002750E4" w:rsidRDefault="002750E4" w:rsidP="002750E4">
      <w:pPr>
        <w:spacing w:line="276" w:lineRule="auto"/>
        <w:rPr>
          <w:rFonts w:ascii="Arial" w:eastAsia="Calibri" w:hAnsi="Arial" w:cs="Arial"/>
          <w:b/>
        </w:rPr>
      </w:pPr>
    </w:p>
    <w:p w:rsidR="002750E4" w:rsidRPr="001B648D" w:rsidRDefault="002750E4" w:rsidP="001B648D">
      <w:pPr>
        <w:pStyle w:val="Heading2"/>
        <w:numPr>
          <w:ilvl w:val="0"/>
          <w:numId w:val="48"/>
        </w:numPr>
        <w:spacing w:before="0"/>
        <w:ind w:left="1440" w:hanging="720"/>
        <w:rPr>
          <w:rFonts w:ascii="Arial" w:eastAsia="Calibri" w:hAnsi="Arial" w:cs="Arial"/>
          <w:b w:val="0"/>
          <w:i w:val="0"/>
          <w:sz w:val="24"/>
          <w:szCs w:val="24"/>
        </w:rPr>
      </w:pPr>
      <w:bookmarkStart w:id="160" w:name="_Toc13425563"/>
      <w:r w:rsidRPr="001B648D">
        <w:rPr>
          <w:rFonts w:ascii="Arial" w:eastAsia="Calibri" w:hAnsi="Arial" w:cs="Arial"/>
          <w:b w:val="0"/>
          <w:i w:val="0"/>
          <w:sz w:val="24"/>
          <w:szCs w:val="24"/>
        </w:rPr>
        <w:lastRenderedPageBreak/>
        <w:t>Compliance Department Organizational Structure</w:t>
      </w:r>
      <w:bookmarkEnd w:id="160"/>
      <w:r w:rsidRPr="001B648D">
        <w:rPr>
          <w:rFonts w:ascii="Arial" w:eastAsia="Calibri" w:hAnsi="Arial" w:cs="Arial"/>
          <w:b w:val="0"/>
          <w:i w:val="0"/>
          <w:sz w:val="24"/>
          <w:szCs w:val="24"/>
        </w:rPr>
        <w:t xml:space="preserve"> </w:t>
      </w:r>
    </w:p>
    <w:p w:rsidR="00373045" w:rsidRPr="0095120A" w:rsidRDefault="00373045" w:rsidP="0095120A">
      <w:pPr>
        <w:spacing w:line="276" w:lineRule="auto"/>
        <w:jc w:val="both"/>
        <w:rPr>
          <w:rFonts w:ascii="Arial" w:eastAsia="Calibri" w:hAnsi="Arial"/>
        </w:rPr>
      </w:pPr>
    </w:p>
    <w:p w:rsidR="002750E4" w:rsidRPr="007A33CB" w:rsidRDefault="002750E4" w:rsidP="002750E4">
      <w:pPr>
        <w:spacing w:line="276" w:lineRule="auto"/>
        <w:jc w:val="both"/>
        <w:rPr>
          <w:rFonts w:ascii="Arial" w:eastAsia="Calibri" w:hAnsi="Arial" w:cs="Arial"/>
        </w:rPr>
      </w:pPr>
      <w:r w:rsidRPr="007A33CB">
        <w:rPr>
          <w:rFonts w:ascii="Arial" w:eastAsia="Calibri" w:hAnsi="Arial" w:cs="Arial"/>
        </w:rPr>
        <w:t xml:space="preserve">The Chief Compliance Officer supervises the Director of Compliance.  The Director of Compliance supervises the </w:t>
      </w:r>
      <w:r w:rsidRPr="005F0FB6">
        <w:rPr>
          <w:rFonts w:ascii="Arial" w:eastAsia="Calibri" w:hAnsi="Arial" w:cs="Arial"/>
        </w:rPr>
        <w:t>Risk Management &amp; Audit Coordinator</w:t>
      </w:r>
      <w:r>
        <w:rPr>
          <w:rFonts w:ascii="Arial" w:eastAsia="Calibri" w:hAnsi="Arial" w:cs="Arial"/>
        </w:rPr>
        <w:t>, Regulatory Coordinator</w:t>
      </w:r>
      <w:r w:rsidR="0035780F">
        <w:rPr>
          <w:rFonts w:ascii="Arial" w:eastAsia="Calibri" w:hAnsi="Arial" w:cs="Arial"/>
        </w:rPr>
        <w:t>, the Medical Reviewer</w:t>
      </w:r>
      <w:r>
        <w:rPr>
          <w:rFonts w:ascii="Arial" w:eastAsia="Calibri" w:hAnsi="Arial" w:cs="Arial"/>
        </w:rPr>
        <w:t xml:space="preserve"> and other positions which may be added from time to time</w:t>
      </w:r>
      <w:r w:rsidRPr="007A33CB">
        <w:rPr>
          <w:rFonts w:ascii="Arial" w:eastAsia="Calibri" w:hAnsi="Arial" w:cs="Arial"/>
        </w:rPr>
        <w:t xml:space="preserve">. </w:t>
      </w:r>
    </w:p>
    <w:p w:rsidR="002750E4" w:rsidRDefault="002750E4" w:rsidP="002750E4">
      <w:pPr>
        <w:spacing w:line="276" w:lineRule="auto"/>
        <w:jc w:val="both"/>
        <w:rPr>
          <w:rFonts w:ascii="Arial" w:eastAsia="Calibri" w:hAnsi="Arial" w:cs="Arial"/>
        </w:rPr>
      </w:pPr>
    </w:p>
    <w:p w:rsidR="002750E4" w:rsidRDefault="002750E4" w:rsidP="002750E4">
      <w:pPr>
        <w:spacing w:line="276" w:lineRule="auto"/>
        <w:jc w:val="both"/>
        <w:rPr>
          <w:rFonts w:ascii="Arial" w:eastAsia="Calibri" w:hAnsi="Arial" w:cs="Arial"/>
        </w:rPr>
      </w:pPr>
      <w:r w:rsidRPr="007A33CB">
        <w:rPr>
          <w:rFonts w:ascii="Arial" w:eastAsia="Calibri" w:hAnsi="Arial" w:cs="Arial"/>
        </w:rPr>
        <w:t xml:space="preserve">Because the Chief Compliance Officer is responsible for other departments of the </w:t>
      </w:r>
      <w:r w:rsidR="00C267D1">
        <w:rPr>
          <w:rFonts w:ascii="Arial" w:eastAsia="Calibri" w:hAnsi="Arial" w:cs="Arial"/>
        </w:rPr>
        <w:t>Organization</w:t>
      </w:r>
      <w:r w:rsidRPr="007A33CB">
        <w:rPr>
          <w:rFonts w:ascii="Arial" w:eastAsia="Calibri" w:hAnsi="Arial" w:cs="Arial"/>
        </w:rPr>
        <w:t xml:space="preserve">, a matrix reporting on the </w:t>
      </w:r>
      <w:r w:rsidR="00C267D1">
        <w:rPr>
          <w:rFonts w:ascii="Arial" w:eastAsia="Calibri" w:hAnsi="Arial" w:cs="Arial"/>
        </w:rPr>
        <w:t>o</w:t>
      </w:r>
      <w:r w:rsidRPr="007A33CB">
        <w:rPr>
          <w:rFonts w:ascii="Arial" w:eastAsia="Calibri" w:hAnsi="Arial" w:cs="Arial"/>
        </w:rPr>
        <w:t xml:space="preserve">rganizational structure has been implemented. The Director of Compliance </w:t>
      </w:r>
      <w:r>
        <w:rPr>
          <w:rFonts w:ascii="Arial" w:eastAsia="Calibri" w:hAnsi="Arial" w:cs="Arial"/>
        </w:rPr>
        <w:t xml:space="preserve">as well as the </w:t>
      </w:r>
      <w:r w:rsidRPr="005F0FB6">
        <w:rPr>
          <w:rFonts w:ascii="Arial" w:eastAsia="Calibri" w:hAnsi="Arial" w:cs="Arial"/>
        </w:rPr>
        <w:t>Risk Management &amp; Audit Coordinator</w:t>
      </w:r>
      <w:r>
        <w:rPr>
          <w:rFonts w:ascii="Arial" w:eastAsia="Calibri" w:hAnsi="Arial" w:cs="Arial"/>
        </w:rPr>
        <w:t>, Regulatory Coordinator have</w:t>
      </w:r>
      <w:r w:rsidRPr="007A33CB">
        <w:rPr>
          <w:rFonts w:ascii="Arial" w:eastAsia="Calibri" w:hAnsi="Arial" w:cs="Arial"/>
        </w:rPr>
        <w:t xml:space="preserve"> a matrix reporting directly to the Chief Executive Officer to mitigate risk.  </w:t>
      </w:r>
    </w:p>
    <w:p w:rsidR="002750E4" w:rsidRPr="001B648D" w:rsidRDefault="002750E4" w:rsidP="001B648D">
      <w:pPr>
        <w:spacing w:line="276" w:lineRule="auto"/>
        <w:jc w:val="both"/>
        <w:rPr>
          <w:rFonts w:ascii="Arial" w:eastAsia="Calibri" w:hAnsi="Arial" w:cs="Arial"/>
        </w:rPr>
      </w:pPr>
    </w:p>
    <w:p w:rsidR="002750E4" w:rsidRPr="001B648D" w:rsidRDefault="002750E4" w:rsidP="001B648D">
      <w:pPr>
        <w:pStyle w:val="Heading2"/>
        <w:numPr>
          <w:ilvl w:val="0"/>
          <w:numId w:val="48"/>
        </w:numPr>
        <w:spacing w:before="0"/>
        <w:ind w:left="1440" w:hanging="720"/>
        <w:rPr>
          <w:rFonts w:ascii="Arial" w:hAnsi="Arial" w:cs="Arial"/>
          <w:b w:val="0"/>
          <w:bCs w:val="0"/>
          <w:i w:val="0"/>
          <w:color w:val="000000"/>
          <w:sz w:val="24"/>
          <w:szCs w:val="24"/>
        </w:rPr>
      </w:pPr>
      <w:bookmarkStart w:id="161" w:name="_Toc13425564"/>
      <w:r w:rsidRPr="001B648D">
        <w:rPr>
          <w:rFonts w:ascii="Arial" w:hAnsi="Arial" w:cs="Arial"/>
          <w:b w:val="0"/>
          <w:bCs w:val="0"/>
          <w:i w:val="0"/>
          <w:color w:val="000000"/>
          <w:sz w:val="24"/>
          <w:szCs w:val="24"/>
        </w:rPr>
        <w:t>Compliance Committee</w:t>
      </w:r>
      <w:bookmarkEnd w:id="161"/>
    </w:p>
    <w:p w:rsidR="00373045" w:rsidRDefault="00373045" w:rsidP="002750E4">
      <w:pPr>
        <w:autoSpaceDE w:val="0"/>
        <w:autoSpaceDN w:val="0"/>
        <w:adjustRightInd w:val="0"/>
        <w:jc w:val="both"/>
        <w:rPr>
          <w:rFonts w:ascii="Arial" w:hAnsi="Arial" w:cs="Arial"/>
          <w:color w:val="000000"/>
        </w:rPr>
      </w:pPr>
    </w:p>
    <w:p w:rsidR="002750E4" w:rsidRDefault="002750E4" w:rsidP="002750E4">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 xml:space="preserve"> will designate a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C</w:t>
      </w:r>
      <w:r w:rsidRPr="002D6036">
        <w:rPr>
          <w:rFonts w:ascii="Arial" w:hAnsi="Arial" w:cs="Arial"/>
          <w:color w:val="000000"/>
        </w:rPr>
        <w:t xml:space="preserve">ommittee to advise the </w:t>
      </w:r>
      <w:r w:rsidR="0035780F">
        <w:rPr>
          <w:rFonts w:ascii="Arial" w:hAnsi="Arial" w:cs="Arial"/>
          <w:color w:val="000000"/>
        </w:rPr>
        <w:t xml:space="preserve">Chief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w:t>
      </w:r>
      <w:r w:rsidRPr="002D6036">
        <w:rPr>
          <w:rFonts w:ascii="Arial" w:hAnsi="Arial" w:cs="Arial"/>
          <w:color w:val="000000"/>
        </w:rPr>
        <w:t>fficer and assist in the</w:t>
      </w:r>
      <w:r>
        <w:rPr>
          <w:rFonts w:ascii="Arial" w:hAnsi="Arial" w:cs="Arial"/>
          <w:color w:val="000000"/>
        </w:rPr>
        <w:t xml:space="preserve"> </w:t>
      </w:r>
      <w:r w:rsidRPr="002D6036">
        <w:rPr>
          <w:rFonts w:ascii="Arial" w:hAnsi="Arial" w:cs="Arial"/>
          <w:color w:val="000000"/>
        </w:rPr>
        <w:t>implementation of the compliance program as needed.</w:t>
      </w:r>
      <w:r>
        <w:rPr>
          <w:rFonts w:ascii="Arial" w:hAnsi="Arial" w:cs="Arial"/>
          <w:color w:val="000000"/>
        </w:rPr>
        <w:t xml:space="preserve"> The Compliance Committee will consist of at least the Chief Financial Officer </w:t>
      </w:r>
      <w:r w:rsidRPr="00815D40">
        <w:rPr>
          <w:rFonts w:ascii="Arial" w:hAnsi="Arial" w:cs="Arial"/>
          <w:color w:val="000000"/>
        </w:rPr>
        <w:t>and</w:t>
      </w:r>
      <w:r>
        <w:rPr>
          <w:rFonts w:ascii="Arial" w:hAnsi="Arial" w:cs="Arial"/>
          <w:color w:val="000000"/>
        </w:rPr>
        <w:t xml:space="preserve"> Chief Medical Officer. The </w:t>
      </w:r>
      <w:r w:rsidR="0035780F">
        <w:rPr>
          <w:rFonts w:ascii="Arial" w:hAnsi="Arial" w:cs="Arial"/>
          <w:color w:val="000000"/>
        </w:rPr>
        <w:t xml:space="preserve">Chief </w:t>
      </w:r>
      <w:r>
        <w:rPr>
          <w:rFonts w:ascii="Arial" w:hAnsi="Arial" w:cs="Arial"/>
          <w:color w:val="000000"/>
        </w:rPr>
        <w:t xml:space="preserve">Compliance Officer will also select designees representing Human Resources and other Departments/Divisions as needed.  The Chair </w:t>
      </w:r>
      <w:r w:rsidRPr="00A85CAC">
        <w:rPr>
          <w:rFonts w:ascii="Arial" w:hAnsi="Arial" w:cs="Arial"/>
          <w:color w:val="000000"/>
        </w:rPr>
        <w:t xml:space="preserve">of the Compliance Committee </w:t>
      </w:r>
      <w:r>
        <w:rPr>
          <w:rFonts w:ascii="Arial" w:hAnsi="Arial" w:cs="Arial"/>
          <w:color w:val="000000"/>
        </w:rPr>
        <w:t xml:space="preserve">will </w:t>
      </w:r>
      <w:r w:rsidRPr="00EF001A">
        <w:rPr>
          <w:rFonts w:ascii="Arial" w:hAnsi="Arial" w:cs="Arial"/>
          <w:color w:val="000000"/>
        </w:rPr>
        <w:t xml:space="preserve">report </w:t>
      </w:r>
      <w:r>
        <w:rPr>
          <w:rFonts w:ascii="Arial" w:hAnsi="Arial" w:cs="Arial"/>
          <w:color w:val="000000"/>
        </w:rPr>
        <w:t xml:space="preserve">periodically </w:t>
      </w:r>
      <w:r w:rsidRPr="00EF001A">
        <w:rPr>
          <w:rFonts w:ascii="Arial" w:hAnsi="Arial" w:cs="Arial"/>
          <w:color w:val="000000"/>
        </w:rPr>
        <w:t xml:space="preserve">to the </w:t>
      </w:r>
      <w:r>
        <w:rPr>
          <w:rFonts w:ascii="Arial" w:hAnsi="Arial" w:cs="Arial"/>
          <w:color w:val="000000"/>
        </w:rPr>
        <w:t>B</w:t>
      </w:r>
      <w:r w:rsidRPr="00EF001A">
        <w:rPr>
          <w:rFonts w:ascii="Arial" w:hAnsi="Arial" w:cs="Arial"/>
          <w:color w:val="000000"/>
        </w:rPr>
        <w:t xml:space="preserve">oard </w:t>
      </w:r>
      <w:r>
        <w:rPr>
          <w:rFonts w:ascii="Arial" w:hAnsi="Arial" w:cs="Arial"/>
          <w:color w:val="000000"/>
        </w:rPr>
        <w:t>of Directors.</w:t>
      </w:r>
    </w:p>
    <w:p w:rsidR="002750E4" w:rsidRPr="002D6036" w:rsidRDefault="002750E4" w:rsidP="002750E4">
      <w:pPr>
        <w:autoSpaceDE w:val="0"/>
        <w:autoSpaceDN w:val="0"/>
        <w:adjustRightInd w:val="0"/>
        <w:jc w:val="both"/>
        <w:rPr>
          <w:rFonts w:ascii="Arial" w:hAnsi="Arial" w:cs="Arial"/>
          <w:color w:val="000000"/>
        </w:rPr>
      </w:pPr>
    </w:p>
    <w:p w:rsidR="002750E4" w:rsidRDefault="002750E4" w:rsidP="002750E4">
      <w:pPr>
        <w:autoSpaceDE w:val="0"/>
        <w:autoSpaceDN w:val="0"/>
        <w:adjustRightInd w:val="0"/>
        <w:jc w:val="both"/>
        <w:rPr>
          <w:rFonts w:ascii="Arial" w:hAnsi="Arial" w:cs="Arial"/>
          <w:color w:val="000000"/>
        </w:rPr>
      </w:pPr>
      <w:r w:rsidRPr="002D6036">
        <w:rPr>
          <w:rFonts w:ascii="Arial" w:hAnsi="Arial" w:cs="Arial"/>
          <w:color w:val="000000"/>
        </w:rPr>
        <w:t xml:space="preserve">The functions of the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C</w:t>
      </w:r>
      <w:r w:rsidRPr="002D6036">
        <w:rPr>
          <w:rFonts w:ascii="Arial" w:hAnsi="Arial" w:cs="Arial"/>
          <w:color w:val="000000"/>
        </w:rPr>
        <w:t>ommittee are</w:t>
      </w:r>
      <w:r w:rsidR="0035780F">
        <w:rPr>
          <w:rFonts w:ascii="Arial" w:hAnsi="Arial" w:cs="Arial"/>
          <w:color w:val="000000"/>
        </w:rPr>
        <w:t xml:space="preserve"> to</w:t>
      </w:r>
      <w:r w:rsidRPr="002D6036">
        <w:rPr>
          <w:rFonts w:ascii="Arial" w:hAnsi="Arial" w:cs="Arial"/>
          <w:color w:val="000000"/>
        </w:rPr>
        <w:t>:</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lastRenderedPageBreak/>
        <w:t>Analyz</w:t>
      </w:r>
      <w:r w:rsidR="0035780F">
        <w:rPr>
          <w:rFonts w:ascii="Arial" w:hAnsi="Arial" w:cs="Arial"/>
          <w:color w:val="000000"/>
        </w:rPr>
        <w:t>e</w:t>
      </w:r>
      <w:r w:rsidRPr="002D6036">
        <w:rPr>
          <w:rFonts w:ascii="Arial" w:hAnsi="Arial" w:cs="Arial"/>
          <w:color w:val="000000"/>
        </w:rPr>
        <w:t xml:space="preserve"> the </w:t>
      </w:r>
      <w:r>
        <w:rPr>
          <w:rFonts w:ascii="Arial" w:hAnsi="Arial" w:cs="Arial"/>
          <w:color w:val="000000"/>
        </w:rPr>
        <w:t>Organization’s</w:t>
      </w:r>
      <w:r w:rsidRPr="002D6036">
        <w:rPr>
          <w:rFonts w:ascii="Arial" w:hAnsi="Arial" w:cs="Arial"/>
          <w:color w:val="000000"/>
        </w:rPr>
        <w:t xml:space="preserve"> regulatory environment, the legal requirements with which it must comply, and specific</w:t>
      </w:r>
      <w:r>
        <w:rPr>
          <w:rFonts w:ascii="Arial" w:hAnsi="Arial" w:cs="Arial"/>
          <w:color w:val="000000"/>
        </w:rPr>
        <w:t xml:space="preserve"> </w:t>
      </w:r>
      <w:r w:rsidRPr="002D6036">
        <w:rPr>
          <w:rFonts w:ascii="Arial" w:hAnsi="Arial" w:cs="Arial"/>
          <w:color w:val="000000"/>
        </w:rPr>
        <w:t>risk areas.</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 xml:space="preserve">Assess existing policies and procedures that address risk areas for possible incorporation into the </w:t>
      </w:r>
      <w:r>
        <w:rPr>
          <w:rFonts w:ascii="Arial" w:hAnsi="Arial" w:cs="Arial"/>
          <w:color w:val="000000"/>
        </w:rPr>
        <w:t>C</w:t>
      </w:r>
      <w:r w:rsidRPr="002D6036">
        <w:rPr>
          <w:rFonts w:ascii="Arial" w:hAnsi="Arial" w:cs="Arial"/>
          <w:color w:val="000000"/>
        </w:rPr>
        <w:t>ompliance</w:t>
      </w:r>
      <w:r>
        <w:rPr>
          <w:rFonts w:ascii="Arial" w:hAnsi="Arial" w:cs="Arial"/>
          <w:color w:val="000000"/>
        </w:rPr>
        <w:t xml:space="preserve"> P</w:t>
      </w:r>
      <w:r w:rsidRPr="002D6036">
        <w:rPr>
          <w:rFonts w:ascii="Arial" w:hAnsi="Arial" w:cs="Arial"/>
          <w:color w:val="000000"/>
        </w:rPr>
        <w:t>rogram.</w:t>
      </w:r>
    </w:p>
    <w:p w:rsidR="002750E4" w:rsidRDefault="002750E4" w:rsidP="002750E4">
      <w:pPr>
        <w:numPr>
          <w:ilvl w:val="0"/>
          <w:numId w:val="14"/>
        </w:numPr>
        <w:autoSpaceDE w:val="0"/>
        <w:autoSpaceDN w:val="0"/>
        <w:adjustRightInd w:val="0"/>
        <w:jc w:val="both"/>
        <w:rPr>
          <w:rFonts w:ascii="Arial" w:hAnsi="Arial" w:cs="Arial"/>
          <w:color w:val="000000"/>
        </w:rPr>
      </w:pPr>
      <w:r w:rsidRPr="002D6036">
        <w:rPr>
          <w:rFonts w:ascii="Arial" w:hAnsi="Arial" w:cs="Arial"/>
          <w:color w:val="000000"/>
        </w:rPr>
        <w:t xml:space="preserve">Work within the </w:t>
      </w:r>
      <w:r>
        <w:rPr>
          <w:rFonts w:ascii="Arial" w:hAnsi="Arial" w:cs="Arial"/>
          <w:color w:val="000000"/>
        </w:rPr>
        <w:t>Organization’s</w:t>
      </w:r>
      <w:r w:rsidRPr="002D6036">
        <w:rPr>
          <w:rFonts w:ascii="Arial" w:hAnsi="Arial" w:cs="Arial"/>
          <w:color w:val="000000"/>
        </w:rPr>
        <w:t xml:space="preserve"> standards of conduct and policies and procedures to promote compliance.</w:t>
      </w:r>
    </w:p>
    <w:p w:rsidR="002750E4" w:rsidRPr="00402403" w:rsidRDefault="002750E4" w:rsidP="002750E4">
      <w:pPr>
        <w:numPr>
          <w:ilvl w:val="0"/>
          <w:numId w:val="14"/>
        </w:numPr>
        <w:autoSpaceDE w:val="0"/>
        <w:autoSpaceDN w:val="0"/>
        <w:adjustRightInd w:val="0"/>
        <w:jc w:val="both"/>
        <w:rPr>
          <w:rFonts w:ascii="Arial" w:hAnsi="Arial" w:cs="Arial"/>
          <w:color w:val="000000"/>
        </w:rPr>
      </w:pPr>
      <w:r w:rsidRPr="00402403">
        <w:rPr>
          <w:rFonts w:ascii="Arial" w:hAnsi="Arial" w:cs="Arial"/>
          <w:color w:val="000000"/>
        </w:rPr>
        <w:t>Recommend and monitor the development of internal systems and controls to implement standards, policies, and procedures as part of the daily operations</w:t>
      </w:r>
      <w:r w:rsidR="007C6B38" w:rsidRPr="00840989">
        <w:rPr>
          <w:rFonts w:ascii="Arial" w:hAnsi="Arial" w:cs="Arial"/>
        </w:rPr>
        <w:t>.</w:t>
      </w:r>
    </w:p>
    <w:p w:rsidR="002750E4" w:rsidRPr="00402403" w:rsidRDefault="00A20D85" w:rsidP="002750E4">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Determine</w:t>
      </w:r>
      <w:r w:rsidR="002750E4" w:rsidRPr="002D6036">
        <w:rPr>
          <w:rFonts w:ascii="Arial" w:hAnsi="Arial" w:cs="Arial"/>
          <w:color w:val="000000"/>
        </w:rPr>
        <w:t xml:space="preserve"> the appropriate strategy/approach to promote compliance with the program and detection of any</w:t>
      </w:r>
      <w:r w:rsidR="002750E4">
        <w:rPr>
          <w:rFonts w:ascii="Arial" w:hAnsi="Arial" w:cs="Arial"/>
          <w:color w:val="000000"/>
        </w:rPr>
        <w:t xml:space="preserve"> </w:t>
      </w:r>
      <w:r w:rsidR="002750E4" w:rsidRPr="002D6036">
        <w:rPr>
          <w:rFonts w:ascii="Arial" w:hAnsi="Arial" w:cs="Arial"/>
          <w:color w:val="000000"/>
        </w:rPr>
        <w:t>potential problems or violations.</w:t>
      </w:r>
    </w:p>
    <w:p w:rsidR="002750E4" w:rsidRDefault="002750E4" w:rsidP="002750E4">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Develop a system to solicit, evaluate, and respond to complaints and problems.</w:t>
      </w:r>
    </w:p>
    <w:p w:rsidR="002750E4" w:rsidRPr="002D6036" w:rsidRDefault="002750E4" w:rsidP="002750E4">
      <w:pPr>
        <w:autoSpaceDE w:val="0"/>
        <w:autoSpaceDN w:val="0"/>
        <w:adjustRightInd w:val="0"/>
        <w:jc w:val="both"/>
        <w:rPr>
          <w:rFonts w:ascii="Arial" w:hAnsi="Arial" w:cs="Arial"/>
          <w:color w:val="000000"/>
        </w:rPr>
      </w:pPr>
    </w:p>
    <w:p w:rsidR="007D5D9D" w:rsidRPr="001B648D" w:rsidRDefault="007D5D9D" w:rsidP="001B648D">
      <w:pPr>
        <w:pStyle w:val="Heading1"/>
        <w:numPr>
          <w:ilvl w:val="0"/>
          <w:numId w:val="25"/>
        </w:numPr>
        <w:ind w:hanging="720"/>
        <w:rPr>
          <w:rFonts w:ascii="Arial" w:hAnsi="Arial" w:cs="Arial"/>
          <w:bCs w:val="0"/>
          <w:color w:val="000000"/>
          <w:sz w:val="24"/>
          <w:szCs w:val="24"/>
        </w:rPr>
      </w:pPr>
      <w:bookmarkStart w:id="162" w:name="_Toc13425565"/>
      <w:r w:rsidRPr="001B648D">
        <w:rPr>
          <w:rFonts w:ascii="Arial" w:hAnsi="Arial" w:cs="Arial"/>
          <w:bCs w:val="0"/>
          <w:color w:val="000000"/>
          <w:sz w:val="24"/>
          <w:szCs w:val="24"/>
        </w:rPr>
        <w:t>CONDUCTING EFFECTIVE TRAINING AND EDUCATION</w:t>
      </w:r>
      <w:bookmarkEnd w:id="162"/>
    </w:p>
    <w:p w:rsidR="007D5D9D" w:rsidRDefault="007D5D9D" w:rsidP="007D5D9D">
      <w:pPr>
        <w:autoSpaceDE w:val="0"/>
        <w:autoSpaceDN w:val="0"/>
        <w:adjustRightInd w:val="0"/>
        <w:jc w:val="both"/>
        <w:rPr>
          <w:rFonts w:ascii="Arial" w:hAnsi="Arial" w:cs="Arial"/>
          <w:color w:val="000000"/>
        </w:rPr>
      </w:pPr>
    </w:p>
    <w:p w:rsidR="008F3C9E" w:rsidRPr="008F3C9E" w:rsidRDefault="008F3C9E" w:rsidP="008F3C9E">
      <w:pPr>
        <w:autoSpaceDE w:val="0"/>
        <w:autoSpaceDN w:val="0"/>
        <w:adjustRightInd w:val="0"/>
        <w:jc w:val="both"/>
        <w:rPr>
          <w:rFonts w:ascii="Arial" w:hAnsi="Arial" w:cs="Arial"/>
          <w:color w:val="000000"/>
        </w:rPr>
      </w:pPr>
      <w:r w:rsidRPr="008F3C9E">
        <w:rPr>
          <w:rFonts w:ascii="Arial" w:hAnsi="Arial" w:cs="Arial"/>
          <w:color w:val="000000"/>
        </w:rPr>
        <w:t>An effective Compliance Program is rooted in an active and adaptive education and training program.</w:t>
      </w:r>
      <w:r>
        <w:rPr>
          <w:rFonts w:ascii="Arial" w:hAnsi="Arial" w:cs="Arial"/>
          <w:color w:val="000000"/>
        </w:rPr>
        <w:t xml:space="preserve">  </w:t>
      </w:r>
      <w:r w:rsidRPr="008F3C9E">
        <w:rPr>
          <w:rFonts w:ascii="Arial" w:hAnsi="Arial" w:cs="Arial"/>
          <w:color w:val="000000"/>
        </w:rPr>
        <w:t xml:space="preserve">Active education and training is designed to teach each person how to carry out their responsibilities effectively, efficiently and in compliance with statutory and regulatory compliance requirements. </w:t>
      </w:r>
      <w:r>
        <w:rPr>
          <w:rFonts w:ascii="Arial" w:hAnsi="Arial" w:cs="Arial"/>
          <w:color w:val="000000"/>
        </w:rPr>
        <w:t xml:space="preserve"> </w:t>
      </w:r>
      <w:r w:rsidRPr="008F3C9E">
        <w:rPr>
          <w:rFonts w:ascii="Arial" w:hAnsi="Arial" w:cs="Arial"/>
          <w:color w:val="000000"/>
        </w:rPr>
        <w:t xml:space="preserve">Adaptive education and training is designed to be responsive to the educational needs of </w:t>
      </w:r>
      <w:r w:rsidR="0035780F">
        <w:rPr>
          <w:rFonts w:ascii="Arial" w:hAnsi="Arial" w:cs="Arial"/>
          <w:color w:val="000000"/>
        </w:rPr>
        <w:t>the Organization’s workforce</w:t>
      </w:r>
      <w:r w:rsidRPr="008F3C9E">
        <w:rPr>
          <w:rFonts w:ascii="Arial" w:hAnsi="Arial" w:cs="Arial"/>
          <w:color w:val="000000"/>
        </w:rPr>
        <w:t xml:space="preserve"> identified through internal and/or external reviews, audits, or compliance assessments or by government notices, alerts, and/or other advisory statements.</w:t>
      </w:r>
    </w:p>
    <w:p w:rsidR="008F3C9E" w:rsidRDefault="008F3C9E" w:rsidP="007D5D9D">
      <w:pPr>
        <w:autoSpaceDE w:val="0"/>
        <w:autoSpaceDN w:val="0"/>
        <w:adjustRightInd w:val="0"/>
        <w:jc w:val="both"/>
        <w:rPr>
          <w:rFonts w:ascii="Arial" w:hAnsi="Arial" w:cs="Arial"/>
          <w:color w:val="000000"/>
        </w:rPr>
      </w:pPr>
    </w:p>
    <w:p w:rsidR="007D5D9D" w:rsidRDefault="008F3C9E" w:rsidP="007D5D9D">
      <w:pPr>
        <w:autoSpaceDE w:val="0"/>
        <w:autoSpaceDN w:val="0"/>
        <w:adjustRightInd w:val="0"/>
        <w:jc w:val="both"/>
        <w:rPr>
          <w:rFonts w:ascii="Arial" w:hAnsi="Arial" w:cs="Arial"/>
          <w:color w:val="000000"/>
        </w:rPr>
      </w:pPr>
      <w:r w:rsidRPr="008F3C9E">
        <w:rPr>
          <w:rFonts w:ascii="Arial" w:hAnsi="Arial" w:cs="Arial"/>
          <w:color w:val="000000"/>
        </w:rPr>
        <w:t>Inadequate training significantly increases the risks of compliance issues and possible violations of the applicable statutes and regulations.</w:t>
      </w:r>
      <w:r>
        <w:rPr>
          <w:rFonts w:ascii="Arial" w:hAnsi="Arial" w:cs="Arial"/>
          <w:color w:val="000000"/>
        </w:rPr>
        <w:t xml:space="preserve">  </w:t>
      </w:r>
      <w:r w:rsidR="007D5D9D">
        <w:rPr>
          <w:rFonts w:ascii="Arial" w:hAnsi="Arial" w:cs="Arial"/>
          <w:color w:val="000000"/>
        </w:rPr>
        <w:t xml:space="preserve">The </w:t>
      </w:r>
      <w:r w:rsidR="00C267D1">
        <w:rPr>
          <w:rFonts w:ascii="Arial" w:hAnsi="Arial" w:cs="Arial"/>
          <w:color w:val="000000"/>
        </w:rPr>
        <w:t>Organization</w:t>
      </w:r>
      <w:r w:rsidR="007D5D9D" w:rsidRPr="002D6036">
        <w:rPr>
          <w:rFonts w:ascii="Arial" w:hAnsi="Arial" w:cs="Arial"/>
          <w:color w:val="000000"/>
        </w:rPr>
        <w:t xml:space="preserve"> requires all employees</w:t>
      </w:r>
      <w:r>
        <w:rPr>
          <w:rFonts w:ascii="Arial" w:hAnsi="Arial" w:cs="Arial"/>
          <w:color w:val="000000"/>
        </w:rPr>
        <w:t xml:space="preserve">, contractors, </w:t>
      </w:r>
      <w:r w:rsidR="004B7DE3">
        <w:rPr>
          <w:rFonts w:ascii="Arial" w:hAnsi="Arial" w:cs="Arial"/>
          <w:color w:val="000000"/>
        </w:rPr>
        <w:t>and volunteers</w:t>
      </w:r>
      <w:r w:rsidR="007D5D9D" w:rsidRPr="002D6036">
        <w:rPr>
          <w:rFonts w:ascii="Arial" w:hAnsi="Arial" w:cs="Arial"/>
          <w:color w:val="000000"/>
        </w:rPr>
        <w:t xml:space="preserve"> to attend specific </w:t>
      </w:r>
      <w:r w:rsidR="007D5D9D" w:rsidRPr="002D6036">
        <w:rPr>
          <w:rFonts w:ascii="Arial" w:hAnsi="Arial" w:cs="Arial"/>
          <w:color w:val="000000"/>
        </w:rPr>
        <w:lastRenderedPageBreak/>
        <w:t xml:space="preserve">training upon hire and on an annual and </w:t>
      </w:r>
      <w:r w:rsidR="007D5D9D">
        <w:rPr>
          <w:rFonts w:ascii="Arial" w:hAnsi="Arial" w:cs="Arial"/>
          <w:color w:val="000000"/>
        </w:rPr>
        <w:t xml:space="preserve">as needed </w:t>
      </w:r>
      <w:r w:rsidR="007D5D9D" w:rsidRPr="002D6036">
        <w:rPr>
          <w:rFonts w:ascii="Arial" w:hAnsi="Arial" w:cs="Arial"/>
          <w:color w:val="000000"/>
        </w:rPr>
        <w:t>basis thereafter. This will include training in federal and state statutes, regulations, program requirements, policies of</w:t>
      </w:r>
      <w:r w:rsidR="007D5D9D">
        <w:rPr>
          <w:rFonts w:ascii="Arial" w:hAnsi="Arial" w:cs="Arial"/>
          <w:color w:val="000000"/>
        </w:rPr>
        <w:t xml:space="preserve"> </w:t>
      </w:r>
      <w:r w:rsidR="007D5D9D" w:rsidRPr="002D6036">
        <w:rPr>
          <w:rFonts w:ascii="Arial" w:hAnsi="Arial" w:cs="Arial"/>
          <w:color w:val="000000"/>
        </w:rPr>
        <w:t xml:space="preserve">private payers, and corporate ethics. </w:t>
      </w:r>
      <w:r w:rsidR="0022119B">
        <w:rPr>
          <w:rFonts w:ascii="Arial" w:hAnsi="Arial" w:cs="Arial"/>
          <w:color w:val="000000"/>
        </w:rPr>
        <w:t xml:space="preserve"> </w:t>
      </w:r>
      <w:r w:rsidR="007D5D9D" w:rsidRPr="002D6036">
        <w:rPr>
          <w:rFonts w:ascii="Arial" w:hAnsi="Arial" w:cs="Arial"/>
          <w:color w:val="000000"/>
        </w:rPr>
        <w:t>The training emphasize</w:t>
      </w:r>
      <w:r>
        <w:rPr>
          <w:rFonts w:ascii="Arial" w:hAnsi="Arial" w:cs="Arial"/>
          <w:color w:val="000000"/>
        </w:rPr>
        <w:t>s</w:t>
      </w:r>
      <w:r w:rsidR="007D5D9D" w:rsidRPr="002D6036">
        <w:rPr>
          <w:rFonts w:ascii="Arial" w:hAnsi="Arial" w:cs="Arial"/>
          <w:color w:val="000000"/>
        </w:rPr>
        <w:t xml:space="preserve"> the </w:t>
      </w:r>
      <w:r w:rsidR="007D5D9D">
        <w:rPr>
          <w:rFonts w:ascii="Arial" w:hAnsi="Arial" w:cs="Arial"/>
          <w:color w:val="000000"/>
        </w:rPr>
        <w:t>Organization’s</w:t>
      </w:r>
      <w:r w:rsidR="007D5D9D" w:rsidRPr="002D6036">
        <w:rPr>
          <w:rFonts w:ascii="Arial" w:hAnsi="Arial" w:cs="Arial"/>
          <w:color w:val="000000"/>
        </w:rPr>
        <w:t xml:space="preserve"> commitment to compliance with these</w:t>
      </w:r>
      <w:r w:rsidR="007D5D9D">
        <w:rPr>
          <w:rFonts w:ascii="Arial" w:hAnsi="Arial" w:cs="Arial"/>
          <w:color w:val="000000"/>
        </w:rPr>
        <w:t xml:space="preserve"> </w:t>
      </w:r>
      <w:r w:rsidR="007D5D9D" w:rsidRPr="002D6036">
        <w:rPr>
          <w:rFonts w:ascii="Arial" w:hAnsi="Arial" w:cs="Arial"/>
          <w:color w:val="000000"/>
        </w:rPr>
        <w:t>legal requirements and policies.</w:t>
      </w:r>
    </w:p>
    <w:p w:rsidR="007D5D9D" w:rsidRPr="002D6036"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training programs will include sessions highlighting the </w:t>
      </w:r>
      <w:r>
        <w:rPr>
          <w:rFonts w:ascii="Arial" w:hAnsi="Arial" w:cs="Arial"/>
          <w:color w:val="000000"/>
        </w:rPr>
        <w:t>Organization’s</w:t>
      </w:r>
      <w:r w:rsidRPr="002D6036">
        <w:rPr>
          <w:rFonts w:ascii="Arial" w:hAnsi="Arial" w:cs="Arial"/>
          <w:color w:val="000000"/>
        </w:rPr>
        <w:t xml:space="preserve">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P</w:t>
      </w:r>
      <w:r w:rsidRPr="002D6036">
        <w:rPr>
          <w:rFonts w:ascii="Arial" w:hAnsi="Arial" w:cs="Arial"/>
          <w:color w:val="000000"/>
        </w:rPr>
        <w:t>rogram, summaries of fraud and abuse</w:t>
      </w:r>
      <w:r>
        <w:rPr>
          <w:rFonts w:ascii="Arial" w:hAnsi="Arial" w:cs="Arial"/>
          <w:color w:val="000000"/>
        </w:rPr>
        <w:t xml:space="preserve"> </w:t>
      </w:r>
      <w:r w:rsidRPr="002D6036">
        <w:rPr>
          <w:rFonts w:ascii="Arial" w:hAnsi="Arial" w:cs="Arial"/>
          <w:color w:val="000000"/>
        </w:rPr>
        <w:t xml:space="preserve">laws, discussions of coding </w:t>
      </w:r>
      <w:r>
        <w:rPr>
          <w:rFonts w:ascii="Arial" w:hAnsi="Arial" w:cs="Arial"/>
          <w:color w:val="000000"/>
        </w:rPr>
        <w:t>requirements</w:t>
      </w:r>
      <w:r w:rsidRPr="002D6036">
        <w:rPr>
          <w:rFonts w:ascii="Arial" w:hAnsi="Arial" w:cs="Arial"/>
          <w:color w:val="000000"/>
        </w:rPr>
        <w:t>, claim development, claim submission processes, and marketing practices that</w:t>
      </w:r>
      <w:r>
        <w:rPr>
          <w:rFonts w:ascii="Arial" w:hAnsi="Arial" w:cs="Arial"/>
          <w:color w:val="000000"/>
        </w:rPr>
        <w:t xml:space="preserve"> </w:t>
      </w:r>
      <w:r w:rsidRPr="002D6036">
        <w:rPr>
          <w:rFonts w:ascii="Arial" w:hAnsi="Arial" w:cs="Arial"/>
          <w:color w:val="000000"/>
        </w:rPr>
        <w:t>reflect current legal and program standards.</w:t>
      </w:r>
    </w:p>
    <w:p w:rsidR="007D5D9D" w:rsidRPr="002D6036"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Pr>
          <w:rFonts w:ascii="Arial" w:hAnsi="Arial" w:cs="Arial"/>
          <w:color w:val="000000"/>
        </w:rPr>
        <w:t xml:space="preserve">The </w:t>
      </w:r>
      <w:r w:rsidR="0022119B">
        <w:rPr>
          <w:rFonts w:ascii="Arial" w:hAnsi="Arial" w:cs="Arial"/>
          <w:color w:val="000000"/>
        </w:rPr>
        <w:t xml:space="preserve">Chief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Officer or other designated staff member</w:t>
      </w:r>
      <w:r w:rsidRPr="002D6036">
        <w:rPr>
          <w:rFonts w:ascii="Arial" w:hAnsi="Arial" w:cs="Arial"/>
          <w:color w:val="000000"/>
        </w:rPr>
        <w:t xml:space="preserve"> will document the attendees, the subjects covered, and any materials distributed</w:t>
      </w:r>
      <w:r>
        <w:rPr>
          <w:rFonts w:ascii="Arial" w:hAnsi="Arial" w:cs="Arial"/>
          <w:color w:val="000000"/>
        </w:rPr>
        <w:t xml:space="preserve"> </w:t>
      </w:r>
      <w:r w:rsidRPr="002D6036">
        <w:rPr>
          <w:rFonts w:ascii="Arial" w:hAnsi="Arial" w:cs="Arial"/>
          <w:color w:val="000000"/>
        </w:rPr>
        <w:t>at the training sessions.</w:t>
      </w:r>
    </w:p>
    <w:p w:rsidR="007D5D9D"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Basic training will include:</w:t>
      </w:r>
    </w:p>
    <w:p w:rsidR="0022119B"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Overview of the Organization’s regulatory environment</w:t>
      </w:r>
    </w:p>
    <w:p w:rsidR="00850458" w:rsidRPr="008D32CE" w:rsidRDefault="00850458" w:rsidP="00850458">
      <w:pPr>
        <w:numPr>
          <w:ilvl w:val="0"/>
          <w:numId w:val="15"/>
        </w:numPr>
        <w:autoSpaceDE w:val="0"/>
        <w:autoSpaceDN w:val="0"/>
        <w:adjustRightInd w:val="0"/>
        <w:jc w:val="both"/>
        <w:rPr>
          <w:rFonts w:ascii="Arial" w:hAnsi="Arial" w:cs="Arial"/>
        </w:rPr>
      </w:pPr>
      <w:r w:rsidRPr="008D32CE">
        <w:rPr>
          <w:rFonts w:ascii="Arial" w:hAnsi="Arial" w:cs="Arial"/>
        </w:rPr>
        <w:t>Examples of fraud, waste, and abuse.</w:t>
      </w:r>
    </w:p>
    <w:p w:rsidR="0022119B"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Recent enforcement activities</w:t>
      </w:r>
    </w:p>
    <w:p w:rsidR="0022119B"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The Organization’s compliance structure</w:t>
      </w:r>
    </w:p>
    <w:p w:rsidR="0022119B"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The eight elements of compliance</w:t>
      </w:r>
    </w:p>
    <w:p w:rsidR="0022119B"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 xml:space="preserve">Where to find the compliance plan and policies and </w:t>
      </w:r>
      <w:r w:rsidR="00A20D85">
        <w:rPr>
          <w:rFonts w:ascii="Arial" w:hAnsi="Arial" w:cs="Arial"/>
          <w:color w:val="000000"/>
        </w:rPr>
        <w:t>procedures</w:t>
      </w:r>
      <w:r>
        <w:rPr>
          <w:rFonts w:ascii="Arial" w:hAnsi="Arial" w:cs="Arial"/>
          <w:color w:val="000000"/>
        </w:rPr>
        <w:t xml:space="preserve"> on the Organization’s SharePoint site</w:t>
      </w:r>
    </w:p>
    <w:p w:rsidR="00850458" w:rsidRDefault="0022119B"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Key laws and regulations</w:t>
      </w:r>
      <w:r w:rsidR="00850458">
        <w:rPr>
          <w:rFonts w:ascii="Arial" w:hAnsi="Arial" w:cs="Arial"/>
          <w:color w:val="000000"/>
        </w:rPr>
        <w:t xml:space="preserve"> to be aware of</w:t>
      </w:r>
    </w:p>
    <w:p w:rsidR="00850458" w:rsidRDefault="00850458"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The Organization’s commitment to non-retaliation</w:t>
      </w:r>
    </w:p>
    <w:p w:rsidR="00850458" w:rsidRDefault="00850458" w:rsidP="007D5D9D">
      <w:pPr>
        <w:numPr>
          <w:ilvl w:val="0"/>
          <w:numId w:val="15"/>
        </w:numPr>
        <w:autoSpaceDE w:val="0"/>
        <w:autoSpaceDN w:val="0"/>
        <w:adjustRightInd w:val="0"/>
        <w:jc w:val="both"/>
        <w:rPr>
          <w:rFonts w:ascii="Arial" w:hAnsi="Arial" w:cs="Arial"/>
          <w:color w:val="000000"/>
        </w:rPr>
      </w:pPr>
      <w:r>
        <w:rPr>
          <w:rFonts w:ascii="Arial" w:hAnsi="Arial" w:cs="Arial"/>
          <w:color w:val="000000"/>
        </w:rPr>
        <w:t>Compliance hotline information for making anonymous complaints</w:t>
      </w:r>
    </w:p>
    <w:p w:rsidR="007D5D9D" w:rsidRDefault="007D5D9D" w:rsidP="007D5D9D">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Duty to report misconduct.</w:t>
      </w:r>
    </w:p>
    <w:p w:rsidR="007D5D9D" w:rsidRDefault="007D5D9D" w:rsidP="0095120A">
      <w:pPr>
        <w:autoSpaceDE w:val="0"/>
        <w:autoSpaceDN w:val="0"/>
        <w:adjustRightInd w:val="0"/>
        <w:jc w:val="both"/>
        <w:rPr>
          <w:rFonts w:ascii="Arial" w:hAnsi="Arial" w:cs="Arial"/>
          <w:color w:val="000000"/>
        </w:rPr>
      </w:pPr>
    </w:p>
    <w:p w:rsidR="007D5D9D" w:rsidRPr="001B648D" w:rsidRDefault="007D5D9D" w:rsidP="001B648D">
      <w:pPr>
        <w:pStyle w:val="Heading1"/>
        <w:numPr>
          <w:ilvl w:val="0"/>
          <w:numId w:val="25"/>
        </w:numPr>
        <w:ind w:hanging="720"/>
        <w:rPr>
          <w:rFonts w:ascii="Arial" w:hAnsi="Arial" w:cs="Arial"/>
          <w:bCs w:val="0"/>
          <w:color w:val="000000"/>
          <w:sz w:val="24"/>
          <w:szCs w:val="24"/>
        </w:rPr>
      </w:pPr>
      <w:bookmarkStart w:id="163" w:name="_Toc13425566"/>
      <w:r w:rsidRPr="001B648D">
        <w:rPr>
          <w:rFonts w:ascii="Arial" w:hAnsi="Arial" w:cs="Arial"/>
          <w:bCs w:val="0"/>
          <w:color w:val="000000"/>
          <w:sz w:val="24"/>
          <w:szCs w:val="24"/>
        </w:rPr>
        <w:t xml:space="preserve">DEVELOPING EFFECTIVE </w:t>
      </w:r>
      <w:r w:rsidR="008F3C9E">
        <w:rPr>
          <w:rFonts w:ascii="Arial" w:hAnsi="Arial" w:cs="Arial"/>
          <w:bCs w:val="0"/>
          <w:color w:val="000000"/>
          <w:sz w:val="24"/>
          <w:szCs w:val="24"/>
        </w:rPr>
        <w:t xml:space="preserve">AND OPEN </w:t>
      </w:r>
      <w:r w:rsidRPr="001B648D">
        <w:rPr>
          <w:rFonts w:ascii="Arial" w:hAnsi="Arial" w:cs="Arial"/>
          <w:bCs w:val="0"/>
          <w:color w:val="000000"/>
          <w:sz w:val="24"/>
          <w:szCs w:val="24"/>
        </w:rPr>
        <w:t>LINES OF COMMUNICATION</w:t>
      </w:r>
      <w:bookmarkEnd w:id="163"/>
    </w:p>
    <w:p w:rsidR="007D5D9D" w:rsidRDefault="007D5D9D" w:rsidP="007D5D9D">
      <w:pPr>
        <w:autoSpaceDE w:val="0"/>
        <w:autoSpaceDN w:val="0"/>
        <w:adjustRightInd w:val="0"/>
        <w:jc w:val="both"/>
        <w:rPr>
          <w:rFonts w:ascii="Arial" w:hAnsi="Arial" w:cs="Arial"/>
          <w:color w:val="000000"/>
        </w:rPr>
      </w:pPr>
    </w:p>
    <w:p w:rsidR="00357299" w:rsidRPr="001B648D" w:rsidRDefault="00357299" w:rsidP="001B648D">
      <w:pPr>
        <w:pStyle w:val="Heading2"/>
        <w:numPr>
          <w:ilvl w:val="0"/>
          <w:numId w:val="47"/>
        </w:numPr>
        <w:spacing w:before="0"/>
        <w:ind w:left="1440" w:hanging="720"/>
        <w:rPr>
          <w:rFonts w:ascii="Arial" w:hAnsi="Arial" w:cs="Arial"/>
          <w:b w:val="0"/>
          <w:i w:val="0"/>
          <w:color w:val="000000"/>
          <w:sz w:val="24"/>
          <w:szCs w:val="24"/>
        </w:rPr>
      </w:pPr>
      <w:bookmarkStart w:id="164" w:name="_Toc13425567"/>
      <w:r w:rsidRPr="001B648D">
        <w:rPr>
          <w:rFonts w:ascii="Arial" w:hAnsi="Arial" w:cs="Arial"/>
          <w:b w:val="0"/>
          <w:i w:val="0"/>
          <w:color w:val="000000"/>
          <w:sz w:val="24"/>
          <w:szCs w:val="24"/>
        </w:rPr>
        <w:t>Open Lines of Communication</w:t>
      </w:r>
      <w:bookmarkEnd w:id="164"/>
    </w:p>
    <w:p w:rsidR="00357299" w:rsidRDefault="00357299" w:rsidP="00021039">
      <w:pPr>
        <w:autoSpaceDE w:val="0"/>
        <w:autoSpaceDN w:val="0"/>
        <w:adjustRightInd w:val="0"/>
        <w:jc w:val="both"/>
        <w:rPr>
          <w:rFonts w:ascii="Arial" w:hAnsi="Arial" w:cs="Arial"/>
          <w:color w:val="000000"/>
        </w:rPr>
      </w:pPr>
    </w:p>
    <w:p w:rsidR="00F45241" w:rsidRDefault="008F3C9E" w:rsidP="00021039">
      <w:pPr>
        <w:autoSpaceDE w:val="0"/>
        <w:autoSpaceDN w:val="0"/>
        <w:adjustRightInd w:val="0"/>
        <w:jc w:val="both"/>
        <w:rPr>
          <w:rFonts w:ascii="Arial" w:hAnsi="Arial" w:cs="Arial"/>
          <w:color w:val="000000"/>
        </w:rPr>
      </w:pPr>
      <w:r w:rsidRPr="008F3C9E">
        <w:rPr>
          <w:rFonts w:ascii="Arial" w:hAnsi="Arial" w:cs="Arial"/>
          <w:color w:val="000000"/>
        </w:rPr>
        <w:t xml:space="preserve">Open </w:t>
      </w:r>
      <w:r w:rsidR="00021039">
        <w:rPr>
          <w:rFonts w:ascii="Arial" w:hAnsi="Arial" w:cs="Arial"/>
          <w:color w:val="000000"/>
        </w:rPr>
        <w:t>lines of c</w:t>
      </w:r>
      <w:r w:rsidR="00021039" w:rsidRPr="008F3C9E">
        <w:rPr>
          <w:rFonts w:ascii="Arial" w:hAnsi="Arial" w:cs="Arial"/>
          <w:color w:val="000000"/>
        </w:rPr>
        <w:t xml:space="preserve">ommunication </w:t>
      </w:r>
      <w:r w:rsidR="00021039">
        <w:rPr>
          <w:rFonts w:ascii="Arial" w:hAnsi="Arial" w:cs="Arial"/>
          <w:color w:val="000000"/>
        </w:rPr>
        <w:t xml:space="preserve">encourages </w:t>
      </w:r>
      <w:r w:rsidRPr="008F3C9E">
        <w:rPr>
          <w:rFonts w:ascii="Arial" w:hAnsi="Arial" w:cs="Arial"/>
          <w:color w:val="000000"/>
        </w:rPr>
        <w:t xml:space="preserve">everyone to express their compliance, quality and other concerns and/or suggestions for improvement without fear of retaliation. Open </w:t>
      </w:r>
      <w:r w:rsidR="00021039">
        <w:rPr>
          <w:rFonts w:ascii="Arial" w:hAnsi="Arial" w:cs="Arial"/>
          <w:color w:val="000000"/>
        </w:rPr>
        <w:t>c</w:t>
      </w:r>
      <w:r w:rsidRPr="008F3C9E">
        <w:rPr>
          <w:rFonts w:ascii="Arial" w:hAnsi="Arial" w:cs="Arial"/>
          <w:color w:val="000000"/>
        </w:rPr>
        <w:t xml:space="preserve">ommunication is essential to maintaining an effective Compliance Program </w:t>
      </w:r>
      <w:r w:rsidR="00021039">
        <w:rPr>
          <w:rFonts w:ascii="Arial" w:hAnsi="Arial" w:cs="Arial"/>
          <w:color w:val="000000"/>
        </w:rPr>
        <w:t xml:space="preserve">and enables the </w:t>
      </w:r>
      <w:r w:rsidR="00C267D1">
        <w:rPr>
          <w:rFonts w:ascii="Arial" w:hAnsi="Arial" w:cs="Arial"/>
          <w:color w:val="000000"/>
        </w:rPr>
        <w:t>Organization</w:t>
      </w:r>
      <w:r w:rsidR="00021039">
        <w:rPr>
          <w:rFonts w:ascii="Arial" w:hAnsi="Arial" w:cs="Arial"/>
          <w:color w:val="000000"/>
        </w:rPr>
        <w:t xml:space="preserve"> </w:t>
      </w:r>
      <w:r w:rsidR="00021039" w:rsidRPr="00021039">
        <w:rPr>
          <w:rFonts w:ascii="Arial" w:hAnsi="Arial" w:cs="Arial"/>
          <w:color w:val="000000"/>
        </w:rPr>
        <w:t>to learn about issues that may arise</w:t>
      </w:r>
      <w:r w:rsidR="00021039">
        <w:rPr>
          <w:rFonts w:ascii="Arial" w:hAnsi="Arial" w:cs="Arial"/>
          <w:color w:val="000000"/>
        </w:rPr>
        <w:t xml:space="preserve">, generating </w:t>
      </w:r>
      <w:r w:rsidR="00021039" w:rsidRPr="00021039">
        <w:rPr>
          <w:rFonts w:ascii="Arial" w:hAnsi="Arial" w:cs="Arial"/>
          <w:color w:val="000000"/>
        </w:rPr>
        <w:t>faster responses and quicker fixes</w:t>
      </w:r>
      <w:r w:rsidR="00021039">
        <w:rPr>
          <w:rFonts w:ascii="Arial" w:hAnsi="Arial" w:cs="Arial"/>
          <w:color w:val="000000"/>
        </w:rPr>
        <w:t xml:space="preserve">. Additionally, open communications </w:t>
      </w:r>
      <w:r w:rsidR="00F45241">
        <w:rPr>
          <w:rFonts w:ascii="Arial" w:hAnsi="Arial" w:cs="Arial"/>
          <w:color w:val="000000"/>
        </w:rPr>
        <w:t xml:space="preserve">allow the </w:t>
      </w:r>
      <w:r w:rsidR="00C267D1">
        <w:rPr>
          <w:rFonts w:ascii="Arial" w:hAnsi="Arial" w:cs="Arial"/>
          <w:color w:val="000000"/>
        </w:rPr>
        <w:t>Organization</w:t>
      </w:r>
      <w:r w:rsidR="00F45241">
        <w:rPr>
          <w:rFonts w:ascii="Arial" w:hAnsi="Arial" w:cs="Arial"/>
          <w:color w:val="000000"/>
        </w:rPr>
        <w:t xml:space="preserve"> to address s</w:t>
      </w:r>
      <w:r w:rsidR="00021039" w:rsidRPr="00021039">
        <w:rPr>
          <w:rFonts w:ascii="Arial" w:hAnsi="Arial" w:cs="Arial"/>
          <w:color w:val="000000"/>
        </w:rPr>
        <w:t xml:space="preserve">mall problems </w:t>
      </w:r>
      <w:r w:rsidR="00F45241">
        <w:rPr>
          <w:rFonts w:ascii="Arial" w:hAnsi="Arial" w:cs="Arial"/>
          <w:color w:val="000000"/>
        </w:rPr>
        <w:t xml:space="preserve">before they become </w:t>
      </w:r>
      <w:r w:rsidR="00021039" w:rsidRPr="00021039">
        <w:rPr>
          <w:rFonts w:ascii="Arial" w:hAnsi="Arial" w:cs="Arial"/>
          <w:color w:val="000000"/>
        </w:rPr>
        <w:t>big ones</w:t>
      </w:r>
      <w:r w:rsidR="00F45241">
        <w:rPr>
          <w:rFonts w:ascii="Arial" w:hAnsi="Arial" w:cs="Arial"/>
          <w:color w:val="000000"/>
        </w:rPr>
        <w:t xml:space="preserve">. </w:t>
      </w: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Any potential problem or questionable practice which is, or is reasonably likely to be, in violation of, or inconsistent with,</w:t>
      </w:r>
      <w:r>
        <w:rPr>
          <w:rFonts w:ascii="Arial" w:hAnsi="Arial" w:cs="Arial"/>
          <w:color w:val="000000"/>
        </w:rPr>
        <w:t xml:space="preserve"> </w:t>
      </w:r>
      <w:r w:rsidRPr="002D6036">
        <w:rPr>
          <w:rFonts w:ascii="Arial" w:hAnsi="Arial" w:cs="Arial"/>
          <w:color w:val="000000"/>
        </w:rPr>
        <w:t xml:space="preserve">federal or state laws, rules, regulations, or directives or </w:t>
      </w: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 xml:space="preserve"> rules or policies relative to the</w:t>
      </w:r>
      <w:r>
        <w:rPr>
          <w:rFonts w:ascii="Arial" w:hAnsi="Arial" w:cs="Arial"/>
          <w:color w:val="000000"/>
        </w:rPr>
        <w:t xml:space="preserve"> </w:t>
      </w:r>
      <w:r w:rsidRPr="002D6036">
        <w:rPr>
          <w:rFonts w:ascii="Arial" w:hAnsi="Arial" w:cs="Arial"/>
          <w:color w:val="000000"/>
        </w:rPr>
        <w:t>delivery of healthcare services, or the billing and collection of revenue derived from such services, and any associated</w:t>
      </w:r>
      <w:r>
        <w:rPr>
          <w:rFonts w:ascii="Arial" w:hAnsi="Arial" w:cs="Arial"/>
          <w:color w:val="000000"/>
        </w:rPr>
        <w:t xml:space="preserve"> </w:t>
      </w:r>
      <w:r w:rsidRPr="002D6036">
        <w:rPr>
          <w:rFonts w:ascii="Arial" w:hAnsi="Arial" w:cs="Arial"/>
          <w:color w:val="000000"/>
        </w:rPr>
        <w:t>requirements regarding documentation, coding, supervision, and other professional or business practices must be</w:t>
      </w:r>
      <w:r>
        <w:rPr>
          <w:rFonts w:ascii="Arial" w:hAnsi="Arial" w:cs="Arial"/>
          <w:color w:val="000000"/>
        </w:rPr>
        <w:t xml:space="preserve"> </w:t>
      </w:r>
      <w:r w:rsidRPr="002D6036">
        <w:rPr>
          <w:rFonts w:ascii="Arial" w:hAnsi="Arial" w:cs="Arial"/>
          <w:color w:val="000000"/>
        </w:rPr>
        <w:t>rep</w:t>
      </w:r>
      <w:r>
        <w:rPr>
          <w:rFonts w:ascii="Arial" w:hAnsi="Arial" w:cs="Arial"/>
          <w:color w:val="000000"/>
        </w:rPr>
        <w:t xml:space="preserve">orted to the </w:t>
      </w:r>
      <w:r w:rsidR="00D57FB7">
        <w:rPr>
          <w:rFonts w:ascii="Arial" w:hAnsi="Arial" w:cs="Arial"/>
          <w:color w:val="000000"/>
        </w:rPr>
        <w:t xml:space="preserve">Chief </w:t>
      </w:r>
      <w:r>
        <w:rPr>
          <w:rFonts w:ascii="Arial" w:hAnsi="Arial" w:cs="Arial"/>
          <w:color w:val="000000"/>
        </w:rPr>
        <w:t>Compliance Officer</w:t>
      </w:r>
      <w:r w:rsidRPr="002D6036">
        <w:rPr>
          <w:rFonts w:ascii="Arial" w:hAnsi="Arial" w:cs="Arial"/>
          <w:color w:val="000000"/>
        </w:rPr>
        <w:t>.</w:t>
      </w:r>
    </w:p>
    <w:p w:rsidR="007D5D9D" w:rsidRPr="002D6036"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bCs/>
          <w:color w:val="000000"/>
        </w:rPr>
      </w:pPr>
      <w:r w:rsidRPr="002D6036">
        <w:rPr>
          <w:rFonts w:ascii="Arial" w:hAnsi="Arial" w:cs="Arial"/>
          <w:color w:val="000000"/>
        </w:rPr>
        <w:t>Any person who has reason to believe that a potential problem or questionable practice is or may be in existence should</w:t>
      </w:r>
      <w:r>
        <w:rPr>
          <w:rFonts w:ascii="Arial" w:hAnsi="Arial" w:cs="Arial"/>
          <w:color w:val="000000"/>
        </w:rPr>
        <w:t xml:space="preserve"> </w:t>
      </w:r>
      <w:r w:rsidRPr="002D6036">
        <w:rPr>
          <w:rFonts w:ascii="Arial" w:hAnsi="Arial" w:cs="Arial"/>
          <w:color w:val="000000"/>
        </w:rPr>
        <w:t>report the circums</w:t>
      </w:r>
      <w:r>
        <w:rPr>
          <w:rFonts w:ascii="Arial" w:hAnsi="Arial" w:cs="Arial"/>
          <w:color w:val="000000"/>
        </w:rPr>
        <w:t xml:space="preserve">tance to the </w:t>
      </w:r>
      <w:r w:rsidR="00D57FB7">
        <w:rPr>
          <w:rFonts w:ascii="Arial" w:hAnsi="Arial" w:cs="Arial"/>
          <w:color w:val="000000"/>
        </w:rPr>
        <w:t xml:space="preserve">Chief </w:t>
      </w:r>
      <w:r>
        <w:rPr>
          <w:rFonts w:ascii="Arial" w:hAnsi="Arial" w:cs="Arial"/>
          <w:color w:val="000000"/>
        </w:rPr>
        <w:t>Compliance Officer</w:t>
      </w:r>
      <w:r w:rsidRPr="002D6036">
        <w:rPr>
          <w:rFonts w:ascii="Arial" w:hAnsi="Arial" w:cs="Arial"/>
          <w:color w:val="000000"/>
        </w:rPr>
        <w:t>. Such reports may be made verbally or in writing, and</w:t>
      </w:r>
      <w:r>
        <w:rPr>
          <w:rFonts w:ascii="Arial" w:hAnsi="Arial" w:cs="Arial"/>
          <w:color w:val="000000"/>
        </w:rPr>
        <w:t xml:space="preserve"> </w:t>
      </w:r>
      <w:r w:rsidRPr="002D6036">
        <w:rPr>
          <w:rFonts w:ascii="Arial" w:hAnsi="Arial" w:cs="Arial"/>
          <w:color w:val="000000"/>
        </w:rPr>
        <w:t>may be made on an anonymous basis.</w:t>
      </w:r>
      <w:r w:rsidR="00504C05" w:rsidRPr="00504C05">
        <w:rPr>
          <w:rFonts w:ascii="Arial" w:hAnsi="Arial" w:cs="Arial"/>
          <w:color w:val="000000"/>
        </w:rPr>
        <w:t xml:space="preserve"> </w:t>
      </w:r>
      <w:r w:rsidR="00504C05">
        <w:rPr>
          <w:rFonts w:ascii="Arial" w:hAnsi="Arial" w:cs="Arial"/>
          <w:color w:val="000000"/>
        </w:rPr>
        <w:t xml:space="preserve">The Organization utilizes an external vendor, The Compliance Hotline </w:t>
      </w:r>
      <w:r w:rsidR="00504C05" w:rsidRPr="002D6036">
        <w:rPr>
          <w:rFonts w:ascii="Arial" w:hAnsi="Arial" w:cs="Arial"/>
          <w:color w:val="000000"/>
        </w:rPr>
        <w:t>so that employees may anonymously consult with the</w:t>
      </w:r>
      <w:r w:rsidR="00504C05">
        <w:rPr>
          <w:rFonts w:ascii="Arial" w:hAnsi="Arial" w:cs="Arial"/>
          <w:color w:val="000000"/>
        </w:rPr>
        <w:t xml:space="preserve"> Chief C</w:t>
      </w:r>
      <w:r w:rsidR="00504C05" w:rsidRPr="002D6036">
        <w:rPr>
          <w:rFonts w:ascii="Arial" w:hAnsi="Arial" w:cs="Arial"/>
          <w:color w:val="000000"/>
        </w:rPr>
        <w:t>ompliance</w:t>
      </w:r>
      <w:r w:rsidR="00504C05">
        <w:rPr>
          <w:rFonts w:ascii="Arial" w:hAnsi="Arial" w:cs="Arial"/>
          <w:color w:val="000000"/>
        </w:rPr>
        <w:t xml:space="preserve"> Officer </w:t>
      </w:r>
      <w:r w:rsidR="00504C05" w:rsidRPr="002D6036">
        <w:rPr>
          <w:rFonts w:ascii="Arial" w:hAnsi="Arial" w:cs="Arial"/>
          <w:color w:val="000000"/>
        </w:rPr>
        <w:t>with questions or report violations</w:t>
      </w:r>
      <w:r w:rsidR="00504C05">
        <w:rPr>
          <w:rFonts w:ascii="Arial" w:hAnsi="Arial" w:cs="Arial"/>
          <w:color w:val="000000"/>
        </w:rPr>
        <w:t xml:space="preserve"> though the following</w:t>
      </w:r>
      <w:r w:rsidR="004F1559">
        <w:rPr>
          <w:rFonts w:ascii="Arial" w:hAnsi="Arial" w:cs="Arial"/>
          <w:color w:val="000000"/>
        </w:rPr>
        <w:t xml:space="preserve"> mediums</w:t>
      </w:r>
      <w:r w:rsidR="00504C05">
        <w:rPr>
          <w:rFonts w:ascii="Arial" w:hAnsi="Arial" w:cs="Arial"/>
          <w:color w:val="000000"/>
        </w:rPr>
        <w:t xml:space="preserve">: </w:t>
      </w:r>
      <w:r w:rsidR="00504C05">
        <w:rPr>
          <w:rFonts w:ascii="Arial" w:hAnsi="Arial" w:cs="Arial"/>
          <w:bCs/>
          <w:color w:val="000000"/>
        </w:rPr>
        <w:t xml:space="preserve">  </w:t>
      </w:r>
    </w:p>
    <w:p w:rsidR="00504C05" w:rsidRDefault="00504C05" w:rsidP="007D5D9D">
      <w:pPr>
        <w:autoSpaceDE w:val="0"/>
        <w:autoSpaceDN w:val="0"/>
        <w:adjustRightInd w:val="0"/>
        <w:jc w:val="both"/>
        <w:rPr>
          <w:rFonts w:ascii="Arial" w:hAnsi="Arial" w:cs="Arial"/>
          <w:bCs/>
          <w:color w:val="000000"/>
        </w:rPr>
      </w:pPr>
    </w:p>
    <w:tbl>
      <w:tblPr>
        <w:tblW w:w="0" w:type="auto"/>
        <w:tblLook w:val="04A0" w:firstRow="1" w:lastRow="0" w:firstColumn="1" w:lastColumn="0" w:noHBand="0" w:noVBand="1"/>
      </w:tblPr>
      <w:tblGrid>
        <w:gridCol w:w="1917"/>
        <w:gridCol w:w="6723"/>
      </w:tblGrid>
      <w:tr w:rsidR="00504C05" w:rsidRPr="00504C05" w:rsidTr="004F22E9">
        <w:tc>
          <w:tcPr>
            <w:tcW w:w="1998" w:type="dxa"/>
            <w:shd w:val="clear" w:color="auto" w:fill="auto"/>
          </w:tcPr>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Online:</w:t>
            </w:r>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Email:</w:t>
            </w:r>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Phone:</w:t>
            </w:r>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Fax:</w:t>
            </w:r>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Mail:</w:t>
            </w:r>
          </w:p>
        </w:tc>
        <w:tc>
          <w:tcPr>
            <w:tcW w:w="6858" w:type="dxa"/>
            <w:shd w:val="clear" w:color="auto" w:fill="auto"/>
          </w:tcPr>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my.compliancehotline.com/report/</w:t>
            </w:r>
            <w:proofErr w:type="spellStart"/>
            <w:r w:rsidRPr="00504C05">
              <w:rPr>
                <w:rFonts w:ascii="Arial" w:hAnsi="Arial" w:cs="Arial"/>
                <w:color w:val="000000"/>
              </w:rPr>
              <w:t>trilliumhealth</w:t>
            </w:r>
            <w:proofErr w:type="spellEnd"/>
          </w:p>
          <w:p w:rsidR="00504C05" w:rsidRPr="00504C05" w:rsidRDefault="00491DF5" w:rsidP="00504C05">
            <w:pPr>
              <w:autoSpaceDE w:val="0"/>
              <w:autoSpaceDN w:val="0"/>
              <w:adjustRightInd w:val="0"/>
              <w:jc w:val="both"/>
              <w:rPr>
                <w:rFonts w:ascii="Arial" w:hAnsi="Arial" w:cs="Arial"/>
                <w:color w:val="000000"/>
              </w:rPr>
            </w:pPr>
            <w:hyperlink r:id="rId15" w:history="1">
              <w:r w:rsidR="00504C05" w:rsidRPr="00504C05">
                <w:rPr>
                  <w:rStyle w:val="Hyperlink"/>
                  <w:rFonts w:ascii="Arial" w:hAnsi="Arial" w:cs="Arial"/>
                </w:rPr>
                <w:t>reports@compliancehotline.com</w:t>
              </w:r>
            </w:hyperlink>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1(800) 561-0798</w:t>
            </w:r>
          </w:p>
          <w:p w:rsidR="00504C05" w:rsidRPr="00504C05" w:rsidRDefault="00504C05" w:rsidP="00504C05">
            <w:pPr>
              <w:autoSpaceDE w:val="0"/>
              <w:autoSpaceDN w:val="0"/>
              <w:adjustRightInd w:val="0"/>
              <w:jc w:val="both"/>
              <w:rPr>
                <w:rFonts w:ascii="Arial" w:hAnsi="Arial" w:cs="Arial"/>
                <w:color w:val="000000"/>
              </w:rPr>
            </w:pPr>
            <w:r w:rsidRPr="00504C05">
              <w:rPr>
                <w:rFonts w:ascii="Arial" w:hAnsi="Arial" w:cs="Arial"/>
                <w:color w:val="000000"/>
              </w:rPr>
              <w:t>1 (800) 519-6369</w:t>
            </w:r>
          </w:p>
          <w:p w:rsidR="00504C05" w:rsidRPr="00504C05" w:rsidRDefault="004E3BF1" w:rsidP="00504C05">
            <w:pPr>
              <w:autoSpaceDE w:val="0"/>
              <w:autoSpaceDN w:val="0"/>
              <w:adjustRightInd w:val="0"/>
              <w:jc w:val="both"/>
              <w:rPr>
                <w:rFonts w:ascii="Arial" w:hAnsi="Arial" w:cs="Arial"/>
                <w:color w:val="000000"/>
              </w:rPr>
            </w:pPr>
            <w:r>
              <w:rPr>
                <w:rFonts w:ascii="Arial" w:hAnsi="Arial" w:cs="Arial"/>
                <w:color w:val="000000"/>
              </w:rPr>
              <w:t xml:space="preserve">Trillium Health c/o Exclusion Screening, </w:t>
            </w:r>
            <w:r w:rsidR="00504C05" w:rsidRPr="00504C05">
              <w:rPr>
                <w:rFonts w:ascii="Arial" w:hAnsi="Arial" w:cs="Arial"/>
                <w:color w:val="000000"/>
              </w:rPr>
              <w:t>2121 Wisconsin Ave NW #C2E, Washington DC, 20007</w:t>
            </w:r>
          </w:p>
        </w:tc>
      </w:tr>
    </w:tbl>
    <w:p w:rsidR="007D5D9D" w:rsidRPr="002D6036" w:rsidRDefault="007D5D9D" w:rsidP="007D5D9D">
      <w:pPr>
        <w:autoSpaceDE w:val="0"/>
        <w:autoSpaceDN w:val="0"/>
        <w:adjustRightInd w:val="0"/>
        <w:jc w:val="both"/>
        <w:rPr>
          <w:rFonts w:ascii="Arial" w:hAnsi="Arial" w:cs="Arial"/>
          <w:color w:val="000000"/>
        </w:rPr>
      </w:pPr>
    </w:p>
    <w:p w:rsidR="00357299" w:rsidRPr="00357299" w:rsidRDefault="00357299" w:rsidP="00357299">
      <w:pPr>
        <w:autoSpaceDE w:val="0"/>
        <w:autoSpaceDN w:val="0"/>
        <w:adjustRightInd w:val="0"/>
        <w:jc w:val="both"/>
        <w:rPr>
          <w:rFonts w:ascii="Arial" w:hAnsi="Arial" w:cs="Arial"/>
          <w:color w:val="000000"/>
        </w:rPr>
      </w:pPr>
      <w:r w:rsidRPr="00357299">
        <w:rPr>
          <w:rFonts w:ascii="Arial" w:hAnsi="Arial" w:cs="Arial"/>
          <w:color w:val="000000"/>
        </w:rPr>
        <w:t>Suspected Fraud or Abuse in connection with Federal health care programs may be confidentially reported to HHS-OIG Fraud Hotline: 1 (800) HHS-TIPS.</w:t>
      </w:r>
    </w:p>
    <w:p w:rsidR="00357299" w:rsidRDefault="00357299"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sidR="00D57FB7">
        <w:rPr>
          <w:rFonts w:ascii="Arial" w:hAnsi="Arial" w:cs="Arial"/>
          <w:color w:val="000000"/>
        </w:rPr>
        <w:t xml:space="preserve">Chief </w:t>
      </w:r>
      <w:r w:rsidRPr="002D6036">
        <w:rPr>
          <w:rFonts w:ascii="Arial" w:hAnsi="Arial" w:cs="Arial"/>
          <w:color w:val="000000"/>
        </w:rPr>
        <w:t>Compliance Officer will promptly document and investigate reported matters that suggest</w:t>
      </w:r>
      <w:r>
        <w:rPr>
          <w:rFonts w:ascii="Arial" w:hAnsi="Arial" w:cs="Arial"/>
          <w:color w:val="000000"/>
        </w:rPr>
        <w:t xml:space="preserve"> </w:t>
      </w:r>
      <w:r w:rsidRPr="002D6036">
        <w:rPr>
          <w:rFonts w:ascii="Arial" w:hAnsi="Arial" w:cs="Arial"/>
          <w:color w:val="000000"/>
        </w:rPr>
        <w:t xml:space="preserve">substantial violations of policies, regulations, statutes, or program requirements to determine their veracity. </w:t>
      </w:r>
    </w:p>
    <w:p w:rsidR="00E1587C" w:rsidRPr="0095120A" w:rsidRDefault="00E1587C" w:rsidP="007D5D9D">
      <w:pPr>
        <w:autoSpaceDE w:val="0"/>
        <w:autoSpaceDN w:val="0"/>
        <w:adjustRightInd w:val="0"/>
        <w:jc w:val="both"/>
        <w:rPr>
          <w:rFonts w:ascii="Arial" w:hAnsi="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The Compliance Officer will work closely with legal counsel who can provide guidance regarding complex</w:t>
      </w:r>
      <w:r>
        <w:rPr>
          <w:rFonts w:ascii="Arial" w:hAnsi="Arial" w:cs="Arial"/>
          <w:color w:val="000000"/>
        </w:rPr>
        <w:t xml:space="preserve"> </w:t>
      </w:r>
      <w:r w:rsidRPr="002D6036">
        <w:rPr>
          <w:rFonts w:ascii="Arial" w:hAnsi="Arial" w:cs="Arial"/>
          <w:color w:val="000000"/>
        </w:rPr>
        <w:t>legal and management issues.</w:t>
      </w:r>
    </w:p>
    <w:p w:rsidR="007D5D9D" w:rsidRPr="00357299" w:rsidRDefault="007D5D9D" w:rsidP="007D5D9D">
      <w:pPr>
        <w:autoSpaceDE w:val="0"/>
        <w:autoSpaceDN w:val="0"/>
        <w:adjustRightInd w:val="0"/>
        <w:jc w:val="both"/>
        <w:rPr>
          <w:rFonts w:ascii="Arial" w:hAnsi="Arial" w:cs="Arial"/>
          <w:color w:val="000000"/>
        </w:rPr>
      </w:pPr>
    </w:p>
    <w:p w:rsidR="00357299" w:rsidRPr="001B648D" w:rsidRDefault="00357299" w:rsidP="001B648D">
      <w:pPr>
        <w:pStyle w:val="Heading2"/>
        <w:numPr>
          <w:ilvl w:val="0"/>
          <w:numId w:val="47"/>
        </w:numPr>
        <w:spacing w:before="0"/>
        <w:ind w:left="1440" w:hanging="720"/>
        <w:rPr>
          <w:rFonts w:ascii="Arial" w:hAnsi="Arial" w:cs="Arial"/>
          <w:b w:val="0"/>
          <w:i w:val="0"/>
          <w:color w:val="000000"/>
          <w:sz w:val="24"/>
          <w:szCs w:val="24"/>
        </w:rPr>
      </w:pPr>
      <w:bookmarkStart w:id="165" w:name="_Toc13425568"/>
      <w:r w:rsidRPr="001B648D">
        <w:rPr>
          <w:rFonts w:ascii="Arial" w:hAnsi="Arial" w:cs="Arial"/>
          <w:b w:val="0"/>
          <w:i w:val="0"/>
          <w:color w:val="000000"/>
          <w:sz w:val="24"/>
          <w:szCs w:val="24"/>
        </w:rPr>
        <w:t>Exit Interviews</w:t>
      </w:r>
      <w:bookmarkEnd w:id="165"/>
      <w:r w:rsidRPr="001B648D">
        <w:rPr>
          <w:rFonts w:ascii="Arial" w:hAnsi="Arial" w:cs="Arial"/>
          <w:b w:val="0"/>
          <w:i w:val="0"/>
          <w:color w:val="000000"/>
          <w:sz w:val="24"/>
          <w:szCs w:val="24"/>
        </w:rPr>
        <w:t xml:space="preserve"> </w:t>
      </w:r>
    </w:p>
    <w:p w:rsidR="00373045" w:rsidRDefault="00373045" w:rsidP="00357299">
      <w:pPr>
        <w:autoSpaceDE w:val="0"/>
        <w:autoSpaceDN w:val="0"/>
        <w:adjustRightInd w:val="0"/>
        <w:jc w:val="both"/>
        <w:rPr>
          <w:rFonts w:ascii="Arial" w:hAnsi="Arial" w:cs="Arial"/>
          <w:color w:val="000000"/>
        </w:rPr>
      </w:pPr>
    </w:p>
    <w:p w:rsidR="00357299" w:rsidRPr="002D6036" w:rsidRDefault="00357299" w:rsidP="00357299">
      <w:pPr>
        <w:autoSpaceDE w:val="0"/>
        <w:autoSpaceDN w:val="0"/>
        <w:adjustRightInd w:val="0"/>
        <w:jc w:val="both"/>
        <w:rPr>
          <w:rFonts w:ascii="Arial" w:hAnsi="Arial" w:cs="Arial"/>
          <w:color w:val="000000"/>
        </w:rPr>
      </w:pPr>
      <w:r w:rsidRPr="00357299">
        <w:rPr>
          <w:rFonts w:ascii="Arial" w:hAnsi="Arial" w:cs="Arial"/>
          <w:color w:val="000000"/>
        </w:rPr>
        <w:t>As a further reflection of the Organization’s efforts to nurture an ethical culture, exit interviews with the Compliance Director are available to any employee or Board member leaving the Organization.</w:t>
      </w:r>
    </w:p>
    <w:p w:rsidR="007D5D9D" w:rsidRPr="001B648D" w:rsidRDefault="007D5D9D" w:rsidP="001B648D">
      <w:pPr>
        <w:pStyle w:val="Heading1"/>
        <w:numPr>
          <w:ilvl w:val="0"/>
          <w:numId w:val="25"/>
        </w:numPr>
        <w:ind w:hanging="720"/>
        <w:rPr>
          <w:rFonts w:ascii="Arial" w:hAnsi="Arial" w:cs="Arial"/>
          <w:bCs w:val="0"/>
          <w:color w:val="000000"/>
          <w:sz w:val="24"/>
          <w:szCs w:val="24"/>
        </w:rPr>
      </w:pPr>
      <w:bookmarkStart w:id="166" w:name="_Toc13425569"/>
      <w:r w:rsidRPr="001B648D">
        <w:rPr>
          <w:rFonts w:ascii="Arial" w:hAnsi="Arial" w:cs="Arial"/>
          <w:bCs w:val="0"/>
          <w:color w:val="000000"/>
          <w:sz w:val="24"/>
          <w:szCs w:val="24"/>
        </w:rPr>
        <w:t>DISCIPLINARY GUIDELINES</w:t>
      </w:r>
      <w:bookmarkEnd w:id="166"/>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lastRenderedPageBreak/>
        <w:t xml:space="preserve">All members of </w:t>
      </w: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 xml:space="preserve"> will be held accountable for failing to comply with applicable standards,</w:t>
      </w:r>
      <w:r>
        <w:rPr>
          <w:rFonts w:ascii="Arial" w:hAnsi="Arial" w:cs="Arial"/>
          <w:color w:val="000000"/>
        </w:rPr>
        <w:t xml:space="preserve"> </w:t>
      </w:r>
      <w:r w:rsidRPr="002D6036">
        <w:rPr>
          <w:rFonts w:ascii="Arial" w:hAnsi="Arial" w:cs="Arial"/>
          <w:color w:val="000000"/>
        </w:rPr>
        <w:t xml:space="preserve">laws, and </w:t>
      </w:r>
      <w:r>
        <w:rPr>
          <w:rFonts w:ascii="Arial" w:hAnsi="Arial" w:cs="Arial"/>
          <w:color w:val="000000"/>
        </w:rPr>
        <w:t>procedures.</w:t>
      </w:r>
      <w:r w:rsidR="00EA7313">
        <w:rPr>
          <w:rFonts w:ascii="Arial" w:hAnsi="Arial" w:cs="Arial"/>
          <w:color w:val="000000"/>
        </w:rPr>
        <w:t xml:space="preserve"> </w:t>
      </w:r>
      <w:r>
        <w:rPr>
          <w:rFonts w:ascii="Arial" w:hAnsi="Arial" w:cs="Arial"/>
          <w:color w:val="000000"/>
        </w:rPr>
        <w:t xml:space="preserve"> Supervisors and/or M</w:t>
      </w:r>
      <w:r w:rsidRPr="002D6036">
        <w:rPr>
          <w:rFonts w:ascii="Arial" w:hAnsi="Arial" w:cs="Arial"/>
          <w:color w:val="000000"/>
        </w:rPr>
        <w:t>anagers will be held accountable for the foreseeable compliance failures of</w:t>
      </w:r>
      <w:r>
        <w:rPr>
          <w:rFonts w:ascii="Arial" w:hAnsi="Arial" w:cs="Arial"/>
          <w:color w:val="000000"/>
        </w:rPr>
        <w:t xml:space="preserve"> </w:t>
      </w:r>
      <w:r w:rsidRPr="002D6036">
        <w:rPr>
          <w:rFonts w:ascii="Arial" w:hAnsi="Arial" w:cs="Arial"/>
          <w:color w:val="000000"/>
        </w:rPr>
        <w:t>their subordinates.</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Pr>
          <w:rFonts w:ascii="Arial" w:hAnsi="Arial" w:cs="Arial"/>
          <w:color w:val="000000"/>
        </w:rPr>
        <w:t>S</w:t>
      </w:r>
      <w:r w:rsidRPr="002D6036">
        <w:rPr>
          <w:rFonts w:ascii="Arial" w:hAnsi="Arial" w:cs="Arial"/>
          <w:color w:val="000000"/>
        </w:rPr>
        <w:t xml:space="preserve">upervisor or </w:t>
      </w:r>
      <w:r>
        <w:rPr>
          <w:rFonts w:ascii="Arial" w:hAnsi="Arial" w:cs="Arial"/>
          <w:color w:val="000000"/>
        </w:rPr>
        <w:t>M</w:t>
      </w:r>
      <w:r w:rsidRPr="002D6036">
        <w:rPr>
          <w:rFonts w:ascii="Arial" w:hAnsi="Arial" w:cs="Arial"/>
          <w:color w:val="000000"/>
        </w:rPr>
        <w:t>anager will be responsible for taking appropriate disciplinary actions in the event an employee fails</w:t>
      </w:r>
      <w:r>
        <w:rPr>
          <w:rFonts w:ascii="Arial" w:hAnsi="Arial" w:cs="Arial"/>
          <w:color w:val="000000"/>
        </w:rPr>
        <w:t xml:space="preserve"> </w:t>
      </w:r>
      <w:r w:rsidRPr="002D6036">
        <w:rPr>
          <w:rFonts w:ascii="Arial" w:hAnsi="Arial" w:cs="Arial"/>
          <w:color w:val="000000"/>
        </w:rPr>
        <w:t xml:space="preserve">to comply with applicable regulations or </w:t>
      </w:r>
      <w:r>
        <w:rPr>
          <w:rFonts w:ascii="Arial" w:hAnsi="Arial" w:cs="Arial"/>
          <w:color w:val="000000"/>
        </w:rPr>
        <w:t>p</w:t>
      </w:r>
      <w:r w:rsidRPr="002D6036">
        <w:rPr>
          <w:rFonts w:ascii="Arial" w:hAnsi="Arial" w:cs="Arial"/>
          <w:color w:val="000000"/>
        </w:rPr>
        <w:t xml:space="preserve">olicies. </w:t>
      </w:r>
      <w:r w:rsidR="00EA7313">
        <w:rPr>
          <w:rFonts w:ascii="Arial" w:hAnsi="Arial" w:cs="Arial"/>
          <w:color w:val="000000"/>
        </w:rPr>
        <w:t xml:space="preserve"> </w:t>
      </w:r>
      <w:r w:rsidRPr="002D6036">
        <w:rPr>
          <w:rFonts w:ascii="Arial" w:hAnsi="Arial" w:cs="Arial"/>
          <w:color w:val="000000"/>
        </w:rPr>
        <w:t>The disciplinary process for violations of compliance programs will be</w:t>
      </w:r>
      <w:r>
        <w:rPr>
          <w:rFonts w:ascii="Arial" w:hAnsi="Arial" w:cs="Arial"/>
          <w:color w:val="000000"/>
        </w:rPr>
        <w:t xml:space="preserve"> </w:t>
      </w:r>
      <w:r w:rsidRPr="002D6036">
        <w:rPr>
          <w:rFonts w:ascii="Arial" w:hAnsi="Arial" w:cs="Arial"/>
          <w:color w:val="000000"/>
        </w:rPr>
        <w:t xml:space="preserve">administered according to </w:t>
      </w:r>
      <w:r w:rsidR="00C267D1">
        <w:rPr>
          <w:rFonts w:ascii="Arial" w:hAnsi="Arial" w:cs="Arial"/>
          <w:color w:val="000000"/>
        </w:rPr>
        <w:t>Organization</w:t>
      </w:r>
      <w:r w:rsidRPr="002D6036">
        <w:rPr>
          <w:rFonts w:ascii="Arial" w:hAnsi="Arial" w:cs="Arial"/>
          <w:color w:val="000000"/>
        </w:rPr>
        <w:t xml:space="preserve"> protocols (generally oral warning, written </w:t>
      </w:r>
      <w:r>
        <w:rPr>
          <w:rFonts w:ascii="Arial" w:hAnsi="Arial" w:cs="Arial"/>
          <w:color w:val="000000"/>
        </w:rPr>
        <w:t>warning, suspension without pay</w:t>
      </w:r>
      <w:r w:rsidRPr="002D6036">
        <w:rPr>
          <w:rFonts w:ascii="Arial" w:hAnsi="Arial" w:cs="Arial"/>
          <w:color w:val="000000"/>
        </w:rPr>
        <w:t>,</w:t>
      </w:r>
      <w:r>
        <w:rPr>
          <w:rFonts w:ascii="Arial" w:hAnsi="Arial" w:cs="Arial"/>
          <w:color w:val="000000"/>
        </w:rPr>
        <w:t xml:space="preserve"> and may</w:t>
      </w:r>
      <w:r w:rsidRPr="002D6036">
        <w:rPr>
          <w:rFonts w:ascii="Arial" w:hAnsi="Arial" w:cs="Arial"/>
          <w:color w:val="000000"/>
        </w:rPr>
        <w:t xml:space="preserve"> lead</w:t>
      </w:r>
      <w:r>
        <w:rPr>
          <w:rFonts w:ascii="Arial" w:hAnsi="Arial" w:cs="Arial"/>
          <w:color w:val="000000"/>
        </w:rPr>
        <w:t xml:space="preserve"> </w:t>
      </w:r>
      <w:r w:rsidRPr="002D6036">
        <w:rPr>
          <w:rFonts w:ascii="Arial" w:hAnsi="Arial" w:cs="Arial"/>
          <w:color w:val="000000"/>
        </w:rPr>
        <w:t xml:space="preserve">to termination) depending upon the seriousness of the violation. </w:t>
      </w:r>
      <w:r w:rsidR="00EA7313">
        <w:rPr>
          <w:rFonts w:ascii="Arial" w:hAnsi="Arial" w:cs="Arial"/>
          <w:color w:val="000000"/>
        </w:rPr>
        <w:t xml:space="preserve"> </w:t>
      </w:r>
      <w:r w:rsidRPr="002D6036">
        <w:rPr>
          <w:rFonts w:ascii="Arial" w:hAnsi="Arial" w:cs="Arial"/>
          <w:color w:val="000000"/>
        </w:rPr>
        <w:t xml:space="preserve">The </w:t>
      </w:r>
      <w:r w:rsidR="00EA7313">
        <w:rPr>
          <w:rFonts w:ascii="Arial" w:hAnsi="Arial" w:cs="Arial"/>
          <w:color w:val="000000"/>
        </w:rPr>
        <w:t xml:space="preserve">Chief </w:t>
      </w:r>
      <w:r w:rsidRPr="002D6036">
        <w:rPr>
          <w:rFonts w:ascii="Arial" w:hAnsi="Arial" w:cs="Arial"/>
          <w:color w:val="000000"/>
        </w:rPr>
        <w:t>Compliance Officer</w:t>
      </w:r>
      <w:r>
        <w:rPr>
          <w:rFonts w:ascii="Arial" w:hAnsi="Arial" w:cs="Arial"/>
          <w:color w:val="000000"/>
        </w:rPr>
        <w:t xml:space="preserve"> is to be consulted</w:t>
      </w:r>
      <w:r w:rsidRPr="002D6036">
        <w:rPr>
          <w:rFonts w:ascii="Arial" w:hAnsi="Arial" w:cs="Arial"/>
          <w:color w:val="000000"/>
        </w:rPr>
        <w:t xml:space="preserve">, </w:t>
      </w:r>
      <w:r>
        <w:rPr>
          <w:rFonts w:ascii="Arial" w:hAnsi="Arial" w:cs="Arial"/>
          <w:color w:val="000000"/>
        </w:rPr>
        <w:t>and may consult legal counsel</w:t>
      </w:r>
      <w:r w:rsidRPr="002D6036">
        <w:rPr>
          <w:rFonts w:ascii="Arial" w:hAnsi="Arial" w:cs="Arial"/>
          <w:color w:val="000000"/>
        </w:rPr>
        <w:t xml:space="preserve"> in determining the seriousness of the violation.</w:t>
      </w:r>
      <w:r w:rsidR="00EA7313">
        <w:rPr>
          <w:rFonts w:ascii="Arial" w:hAnsi="Arial" w:cs="Arial"/>
          <w:color w:val="000000"/>
        </w:rPr>
        <w:t xml:space="preserve"> </w:t>
      </w:r>
      <w:r w:rsidRPr="002D6036">
        <w:rPr>
          <w:rFonts w:ascii="Arial" w:hAnsi="Arial" w:cs="Arial"/>
          <w:color w:val="000000"/>
        </w:rPr>
        <w:t xml:space="preserve"> However, the </w:t>
      </w:r>
      <w:r w:rsidR="00EA7313">
        <w:rPr>
          <w:rFonts w:ascii="Arial" w:hAnsi="Arial" w:cs="Arial"/>
          <w:color w:val="000000"/>
        </w:rPr>
        <w:t xml:space="preserve">Chief </w:t>
      </w:r>
      <w:r w:rsidRPr="002D6036">
        <w:rPr>
          <w:rFonts w:ascii="Arial" w:hAnsi="Arial" w:cs="Arial"/>
          <w:color w:val="000000"/>
        </w:rPr>
        <w:t>Compliance</w:t>
      </w:r>
      <w:r>
        <w:rPr>
          <w:rFonts w:ascii="Arial" w:hAnsi="Arial" w:cs="Arial"/>
          <w:color w:val="000000"/>
        </w:rPr>
        <w:t xml:space="preserve"> </w:t>
      </w:r>
      <w:r w:rsidRPr="002D6036">
        <w:rPr>
          <w:rFonts w:ascii="Arial" w:hAnsi="Arial" w:cs="Arial"/>
          <w:color w:val="000000"/>
        </w:rPr>
        <w:t>Officer should never be involved in imposing discipline.</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If the deviation occurred due to legitimate, explainable reasons, the </w:t>
      </w:r>
      <w:r w:rsidR="00EA7313">
        <w:rPr>
          <w:rFonts w:ascii="Arial" w:hAnsi="Arial" w:cs="Arial"/>
          <w:color w:val="000000"/>
        </w:rPr>
        <w:t xml:space="preserve">Chief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w:t>
      </w:r>
      <w:r w:rsidRPr="002D6036">
        <w:rPr>
          <w:rFonts w:ascii="Arial" w:hAnsi="Arial" w:cs="Arial"/>
          <w:color w:val="000000"/>
        </w:rPr>
        <w:t>fficer and supervisor/manager may</w:t>
      </w:r>
      <w:r>
        <w:rPr>
          <w:rFonts w:ascii="Arial" w:hAnsi="Arial" w:cs="Arial"/>
          <w:color w:val="000000"/>
        </w:rPr>
        <w:t xml:space="preserve"> </w:t>
      </w:r>
      <w:r w:rsidRPr="002D6036">
        <w:rPr>
          <w:rFonts w:ascii="Arial" w:hAnsi="Arial" w:cs="Arial"/>
          <w:color w:val="000000"/>
        </w:rPr>
        <w:t>want to limit disciplinary action or take no action. If the deviation occurred because of improper procedures,</w:t>
      </w:r>
      <w:r>
        <w:rPr>
          <w:rFonts w:ascii="Arial" w:hAnsi="Arial" w:cs="Arial"/>
          <w:color w:val="000000"/>
        </w:rPr>
        <w:t xml:space="preserve"> m</w:t>
      </w:r>
      <w:r w:rsidRPr="002D6036">
        <w:rPr>
          <w:rFonts w:ascii="Arial" w:hAnsi="Arial" w:cs="Arial"/>
          <w:color w:val="000000"/>
        </w:rPr>
        <w:t xml:space="preserve">isunderstanding of rules, including systemic problems, the </w:t>
      </w:r>
      <w:r w:rsidR="00C267D1">
        <w:rPr>
          <w:rFonts w:ascii="Arial" w:hAnsi="Arial" w:cs="Arial"/>
          <w:color w:val="000000"/>
        </w:rPr>
        <w:t>Organization</w:t>
      </w:r>
      <w:r w:rsidRPr="002D6036">
        <w:rPr>
          <w:rFonts w:ascii="Arial" w:hAnsi="Arial" w:cs="Arial"/>
          <w:color w:val="000000"/>
        </w:rPr>
        <w:t xml:space="preserve"> should take immediate action to correct the</w:t>
      </w:r>
      <w:r>
        <w:rPr>
          <w:rFonts w:ascii="Arial" w:hAnsi="Arial" w:cs="Arial"/>
          <w:color w:val="000000"/>
        </w:rPr>
        <w:t xml:space="preserve"> </w:t>
      </w:r>
      <w:r w:rsidRPr="002D6036">
        <w:rPr>
          <w:rFonts w:ascii="Arial" w:hAnsi="Arial" w:cs="Arial"/>
          <w:color w:val="000000"/>
        </w:rPr>
        <w:t>problem.</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When disciplinary action is warranted, it should be prompt and imposed </w:t>
      </w:r>
      <w:r>
        <w:rPr>
          <w:rFonts w:ascii="Arial" w:hAnsi="Arial" w:cs="Arial"/>
          <w:color w:val="000000"/>
        </w:rPr>
        <w:t>a</w:t>
      </w:r>
      <w:r w:rsidRPr="002D6036">
        <w:rPr>
          <w:rFonts w:ascii="Arial" w:hAnsi="Arial" w:cs="Arial"/>
          <w:color w:val="000000"/>
        </w:rPr>
        <w:t>ccording to written standards of</w:t>
      </w:r>
      <w:r>
        <w:rPr>
          <w:rFonts w:ascii="Arial" w:hAnsi="Arial" w:cs="Arial"/>
          <w:color w:val="000000"/>
        </w:rPr>
        <w:t xml:space="preserve"> </w:t>
      </w:r>
      <w:r w:rsidRPr="002D6036">
        <w:rPr>
          <w:rFonts w:ascii="Arial" w:hAnsi="Arial" w:cs="Arial"/>
          <w:color w:val="000000"/>
        </w:rPr>
        <w:t>disciplinary action.</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Within 30 working days after receipt of an investigative report, the supervisor and/or </w:t>
      </w:r>
      <w:r>
        <w:rPr>
          <w:rFonts w:ascii="Arial" w:hAnsi="Arial" w:cs="Arial"/>
          <w:color w:val="000000"/>
        </w:rPr>
        <w:t>V.P. of Human Resources or their designee</w:t>
      </w:r>
      <w:r w:rsidRPr="002D6036">
        <w:rPr>
          <w:rFonts w:ascii="Arial" w:hAnsi="Arial" w:cs="Arial"/>
          <w:color w:val="000000"/>
        </w:rPr>
        <w:t xml:space="preserve"> shall determine the action to be taken upon the matter. The action may include, without</w:t>
      </w:r>
      <w:r>
        <w:rPr>
          <w:rFonts w:ascii="Arial" w:hAnsi="Arial" w:cs="Arial"/>
          <w:color w:val="000000"/>
        </w:rPr>
        <w:t xml:space="preserve"> </w:t>
      </w:r>
      <w:r w:rsidRPr="002D6036">
        <w:rPr>
          <w:rFonts w:ascii="Arial" w:hAnsi="Arial" w:cs="Arial"/>
          <w:color w:val="000000"/>
        </w:rPr>
        <w:t>limitation, one or more of the following:</w:t>
      </w:r>
    </w:p>
    <w:p w:rsidR="007D5D9D" w:rsidRDefault="007D5D9D" w:rsidP="007D5D9D">
      <w:pPr>
        <w:autoSpaceDE w:val="0"/>
        <w:autoSpaceDN w:val="0"/>
        <w:adjustRightInd w:val="0"/>
        <w:jc w:val="both"/>
        <w:rPr>
          <w:rFonts w:ascii="Arial" w:hAnsi="Arial" w:cs="Arial"/>
          <w:color w:val="000000"/>
        </w:rPr>
      </w:pPr>
    </w:p>
    <w:p w:rsidR="007D5D9D" w:rsidRDefault="007D5D9D" w:rsidP="007D5D9D">
      <w:pPr>
        <w:numPr>
          <w:ilvl w:val="0"/>
          <w:numId w:val="4"/>
        </w:numPr>
        <w:autoSpaceDE w:val="0"/>
        <w:autoSpaceDN w:val="0"/>
        <w:adjustRightInd w:val="0"/>
        <w:jc w:val="both"/>
        <w:rPr>
          <w:rFonts w:ascii="Arial" w:hAnsi="Arial" w:cs="Arial"/>
          <w:color w:val="000000"/>
        </w:rPr>
      </w:pPr>
      <w:r w:rsidRPr="002D6036">
        <w:rPr>
          <w:rFonts w:ascii="Arial" w:hAnsi="Arial" w:cs="Arial"/>
          <w:color w:val="000000"/>
        </w:rPr>
        <w:t>Dismissal of the matter.</w:t>
      </w:r>
    </w:p>
    <w:p w:rsidR="007D5D9D" w:rsidRPr="007B742A" w:rsidRDefault="007D5D9D" w:rsidP="007D5D9D">
      <w:pPr>
        <w:numPr>
          <w:ilvl w:val="0"/>
          <w:numId w:val="4"/>
        </w:numPr>
        <w:autoSpaceDE w:val="0"/>
        <w:autoSpaceDN w:val="0"/>
        <w:adjustRightInd w:val="0"/>
        <w:jc w:val="both"/>
        <w:rPr>
          <w:rFonts w:ascii="Arial" w:hAnsi="Arial" w:cs="Arial"/>
          <w:color w:val="000000"/>
        </w:rPr>
      </w:pPr>
      <w:r w:rsidRPr="007B742A">
        <w:rPr>
          <w:rFonts w:ascii="Arial" w:hAnsi="Arial" w:cs="Arial"/>
          <w:color w:val="000000"/>
        </w:rPr>
        <w:t>Verbal counseling.</w:t>
      </w:r>
    </w:p>
    <w:p w:rsidR="007D5D9D" w:rsidRDefault="007D5D9D" w:rsidP="007D5D9D">
      <w:pPr>
        <w:numPr>
          <w:ilvl w:val="0"/>
          <w:numId w:val="4"/>
        </w:numPr>
        <w:autoSpaceDE w:val="0"/>
        <w:autoSpaceDN w:val="0"/>
        <w:adjustRightInd w:val="0"/>
        <w:jc w:val="both"/>
        <w:rPr>
          <w:rFonts w:ascii="Arial" w:hAnsi="Arial" w:cs="Arial"/>
          <w:color w:val="000000"/>
        </w:rPr>
      </w:pPr>
      <w:r w:rsidRPr="002D6036">
        <w:rPr>
          <w:rFonts w:ascii="Arial" w:hAnsi="Arial" w:cs="Arial"/>
          <w:color w:val="000000"/>
        </w:rPr>
        <w:t>Issuing a warning, a letter of admonition, or a letter of reprimand.</w:t>
      </w:r>
    </w:p>
    <w:p w:rsidR="007D5D9D" w:rsidRPr="007B742A" w:rsidRDefault="007D5D9D" w:rsidP="007D5D9D">
      <w:pPr>
        <w:numPr>
          <w:ilvl w:val="0"/>
          <w:numId w:val="4"/>
        </w:numPr>
        <w:autoSpaceDE w:val="0"/>
        <w:autoSpaceDN w:val="0"/>
        <w:adjustRightInd w:val="0"/>
        <w:jc w:val="both"/>
        <w:rPr>
          <w:rFonts w:ascii="Arial" w:hAnsi="Arial" w:cs="Arial"/>
          <w:color w:val="000000"/>
        </w:rPr>
      </w:pPr>
      <w:r w:rsidRPr="007B742A">
        <w:rPr>
          <w:rFonts w:ascii="Arial" w:hAnsi="Arial" w:cs="Arial"/>
          <w:color w:val="000000"/>
        </w:rPr>
        <w:t>Entering into and monitoring a corrective action plan. The corrective action plan may include requirements for individual or group remedial education and training, consultation, proctoring, and/or concurrent review.</w:t>
      </w:r>
    </w:p>
    <w:p w:rsidR="007D5D9D" w:rsidRDefault="007D5D9D" w:rsidP="007D5D9D">
      <w:pPr>
        <w:numPr>
          <w:ilvl w:val="0"/>
          <w:numId w:val="4"/>
        </w:numPr>
        <w:autoSpaceDE w:val="0"/>
        <w:autoSpaceDN w:val="0"/>
        <w:adjustRightInd w:val="0"/>
        <w:jc w:val="both"/>
        <w:rPr>
          <w:rFonts w:ascii="Arial" w:hAnsi="Arial" w:cs="Arial"/>
          <w:color w:val="000000"/>
        </w:rPr>
      </w:pPr>
      <w:r w:rsidRPr="002D6036">
        <w:rPr>
          <w:rFonts w:ascii="Arial" w:hAnsi="Arial" w:cs="Arial"/>
          <w:color w:val="000000"/>
        </w:rPr>
        <w:t>Reduction, suspension, or revocation of clinical privileges.</w:t>
      </w:r>
    </w:p>
    <w:p w:rsidR="007D5D9D" w:rsidRPr="007B742A" w:rsidRDefault="007D5D9D" w:rsidP="007D5D9D">
      <w:pPr>
        <w:numPr>
          <w:ilvl w:val="0"/>
          <w:numId w:val="4"/>
        </w:numPr>
        <w:autoSpaceDE w:val="0"/>
        <w:autoSpaceDN w:val="0"/>
        <w:adjustRightInd w:val="0"/>
        <w:jc w:val="both"/>
        <w:rPr>
          <w:rFonts w:ascii="Arial" w:hAnsi="Arial" w:cs="Arial"/>
          <w:color w:val="000000"/>
        </w:rPr>
      </w:pPr>
      <w:r w:rsidRPr="007B742A">
        <w:rPr>
          <w:rFonts w:ascii="Arial" w:hAnsi="Arial" w:cs="Arial"/>
          <w:color w:val="000000"/>
        </w:rPr>
        <w:t>Suspension or termination of employment.</w:t>
      </w:r>
    </w:p>
    <w:p w:rsidR="007D5D9D" w:rsidRDefault="007D5D9D" w:rsidP="007D5D9D">
      <w:pPr>
        <w:numPr>
          <w:ilvl w:val="0"/>
          <w:numId w:val="4"/>
        </w:numPr>
        <w:autoSpaceDE w:val="0"/>
        <w:autoSpaceDN w:val="0"/>
        <w:adjustRightInd w:val="0"/>
        <w:jc w:val="both"/>
        <w:rPr>
          <w:rFonts w:ascii="Arial" w:hAnsi="Arial" w:cs="Arial"/>
          <w:color w:val="000000"/>
        </w:rPr>
      </w:pPr>
      <w:r w:rsidRPr="002D6036">
        <w:rPr>
          <w:rFonts w:ascii="Arial" w:hAnsi="Arial" w:cs="Arial"/>
          <w:color w:val="000000"/>
        </w:rPr>
        <w:t>Modification of assigned duties.</w:t>
      </w:r>
    </w:p>
    <w:p w:rsidR="007D5D9D" w:rsidRDefault="007D5D9D" w:rsidP="007D5D9D">
      <w:pPr>
        <w:numPr>
          <w:ilvl w:val="0"/>
          <w:numId w:val="4"/>
        </w:numPr>
        <w:autoSpaceDE w:val="0"/>
        <w:autoSpaceDN w:val="0"/>
        <w:adjustRightInd w:val="0"/>
        <w:jc w:val="both"/>
        <w:rPr>
          <w:rFonts w:ascii="Arial" w:hAnsi="Arial" w:cs="Arial"/>
          <w:color w:val="000000"/>
        </w:rPr>
      </w:pPr>
      <w:r w:rsidRPr="002D6036">
        <w:rPr>
          <w:rFonts w:ascii="Arial" w:hAnsi="Arial" w:cs="Arial"/>
          <w:color w:val="000000"/>
        </w:rPr>
        <w:t>Reduction in the amount of salary compensation.</w:t>
      </w:r>
    </w:p>
    <w:p w:rsidR="007D5D9D" w:rsidRDefault="007D5D9D" w:rsidP="007D5D9D">
      <w:pPr>
        <w:pStyle w:val="ListParagraph"/>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Pr>
          <w:rFonts w:ascii="Arial" w:hAnsi="Arial" w:cs="Arial"/>
          <w:color w:val="000000"/>
        </w:rPr>
        <w:t>President, CEO or Sr. V.P., Chief Medical Officer</w:t>
      </w:r>
      <w:r w:rsidRPr="002D6036">
        <w:rPr>
          <w:rFonts w:ascii="Arial" w:hAnsi="Arial" w:cs="Arial"/>
          <w:color w:val="000000"/>
        </w:rPr>
        <w:t xml:space="preserve"> shall have the authority to, at any time, suspend summarily the involved </w:t>
      </w:r>
      <w:r>
        <w:rPr>
          <w:rFonts w:ascii="Arial" w:hAnsi="Arial" w:cs="Arial"/>
          <w:color w:val="000000"/>
        </w:rPr>
        <w:t>employee or contractor’s</w:t>
      </w:r>
      <w:r w:rsidRPr="002D6036">
        <w:rPr>
          <w:rFonts w:ascii="Arial" w:hAnsi="Arial" w:cs="Arial"/>
          <w:color w:val="000000"/>
        </w:rPr>
        <w:t xml:space="preserve"> privileges</w:t>
      </w:r>
      <w:r>
        <w:rPr>
          <w:rFonts w:ascii="Arial" w:hAnsi="Arial" w:cs="Arial"/>
          <w:color w:val="000000"/>
        </w:rPr>
        <w:t xml:space="preserve"> </w:t>
      </w:r>
      <w:r w:rsidRPr="002D6036">
        <w:rPr>
          <w:rFonts w:ascii="Arial" w:hAnsi="Arial" w:cs="Arial"/>
          <w:color w:val="000000"/>
        </w:rPr>
        <w:t>or to summarily impose consultation, concurrent review, proctoring, or other conditions or restrictions on the assigned</w:t>
      </w:r>
      <w:r>
        <w:rPr>
          <w:rFonts w:ascii="Arial" w:hAnsi="Arial" w:cs="Arial"/>
          <w:color w:val="000000"/>
        </w:rPr>
        <w:t xml:space="preserve"> </w:t>
      </w:r>
      <w:r w:rsidRPr="002D6036">
        <w:rPr>
          <w:rFonts w:ascii="Arial" w:hAnsi="Arial" w:cs="Arial"/>
          <w:color w:val="000000"/>
        </w:rPr>
        <w:t xml:space="preserve"> duties of the involved </w:t>
      </w:r>
      <w:r>
        <w:rPr>
          <w:rFonts w:ascii="Arial" w:hAnsi="Arial" w:cs="Arial"/>
          <w:color w:val="000000"/>
        </w:rPr>
        <w:t xml:space="preserve">party </w:t>
      </w:r>
      <w:r w:rsidRPr="002D6036">
        <w:rPr>
          <w:rFonts w:ascii="Arial" w:hAnsi="Arial" w:cs="Arial"/>
          <w:color w:val="000000"/>
        </w:rPr>
        <w:t>in order to reduce the substantial likelihood of violation of standards of conduct.</w:t>
      </w:r>
    </w:p>
    <w:p w:rsidR="007D5D9D" w:rsidRDefault="007D5D9D" w:rsidP="007D5D9D">
      <w:pPr>
        <w:autoSpaceDE w:val="0"/>
        <w:autoSpaceDN w:val="0"/>
        <w:adjustRightInd w:val="0"/>
        <w:jc w:val="both"/>
        <w:rPr>
          <w:rFonts w:ascii="Arial" w:hAnsi="Arial" w:cs="Arial"/>
          <w:b/>
          <w:bCs/>
          <w:color w:val="000000"/>
        </w:rPr>
      </w:pPr>
    </w:p>
    <w:p w:rsidR="007D5D9D" w:rsidRPr="001B648D" w:rsidRDefault="007D5D9D" w:rsidP="001B648D">
      <w:pPr>
        <w:pStyle w:val="Heading1"/>
        <w:numPr>
          <w:ilvl w:val="0"/>
          <w:numId w:val="25"/>
        </w:numPr>
        <w:ind w:hanging="720"/>
        <w:rPr>
          <w:rFonts w:ascii="Arial" w:hAnsi="Arial" w:cs="Arial"/>
          <w:bCs w:val="0"/>
          <w:color w:val="000000"/>
          <w:sz w:val="24"/>
          <w:szCs w:val="24"/>
        </w:rPr>
      </w:pPr>
      <w:bookmarkStart w:id="167" w:name="_Toc13425570"/>
      <w:r w:rsidRPr="001B648D">
        <w:rPr>
          <w:rFonts w:ascii="Arial" w:hAnsi="Arial" w:cs="Arial"/>
          <w:bCs w:val="0"/>
          <w:color w:val="000000"/>
          <w:sz w:val="24"/>
          <w:szCs w:val="24"/>
        </w:rPr>
        <w:t>AUDITING AND MONITORING</w:t>
      </w:r>
      <w:bookmarkEnd w:id="167"/>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Pr>
          <w:rFonts w:ascii="Arial" w:hAnsi="Arial" w:cs="Arial"/>
          <w:color w:val="000000"/>
        </w:rPr>
        <w:t xml:space="preserve">Compliance Officer </w:t>
      </w:r>
      <w:r w:rsidRPr="002D6036">
        <w:rPr>
          <w:rFonts w:ascii="Arial" w:hAnsi="Arial" w:cs="Arial"/>
          <w:color w:val="000000"/>
        </w:rPr>
        <w:t>will conduct ongoing evaluations of compliance processes involving</w:t>
      </w:r>
      <w:r>
        <w:rPr>
          <w:rFonts w:ascii="Arial" w:hAnsi="Arial" w:cs="Arial"/>
          <w:color w:val="000000"/>
        </w:rPr>
        <w:t xml:space="preserve"> </w:t>
      </w:r>
      <w:r w:rsidRPr="002D6036">
        <w:rPr>
          <w:rFonts w:ascii="Arial" w:hAnsi="Arial" w:cs="Arial"/>
          <w:color w:val="000000"/>
        </w:rPr>
        <w:t xml:space="preserve">thorough monitoring and regular reporting to the officers of </w:t>
      </w: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w:t>
      </w:r>
    </w:p>
    <w:p w:rsidR="007D5D9D"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Pr>
          <w:rFonts w:ascii="Arial" w:hAnsi="Arial" w:cs="Arial"/>
          <w:color w:val="000000"/>
        </w:rPr>
        <w:lastRenderedPageBreak/>
        <w:t>T</w:t>
      </w:r>
      <w:r w:rsidRPr="002D6036">
        <w:rPr>
          <w:rFonts w:ascii="Arial" w:hAnsi="Arial" w:cs="Arial"/>
          <w:color w:val="000000"/>
        </w:rPr>
        <w:t xml:space="preserve">he </w:t>
      </w:r>
      <w:r>
        <w:rPr>
          <w:rFonts w:ascii="Arial" w:hAnsi="Arial" w:cs="Arial"/>
          <w:color w:val="000000"/>
        </w:rPr>
        <w:t xml:space="preserve">Compliance Officer </w:t>
      </w:r>
      <w:r w:rsidRPr="002D6036">
        <w:rPr>
          <w:rFonts w:ascii="Arial" w:hAnsi="Arial" w:cs="Arial"/>
          <w:color w:val="000000"/>
        </w:rPr>
        <w:t xml:space="preserve">will develop </w:t>
      </w:r>
      <w:r>
        <w:rPr>
          <w:rFonts w:ascii="Arial" w:hAnsi="Arial" w:cs="Arial"/>
          <w:color w:val="000000"/>
        </w:rPr>
        <w:t xml:space="preserve">an annual audit plan that is </w:t>
      </w:r>
      <w:r w:rsidRPr="002D6036">
        <w:rPr>
          <w:rFonts w:ascii="Arial" w:hAnsi="Arial" w:cs="Arial"/>
          <w:color w:val="000000"/>
        </w:rPr>
        <w:t xml:space="preserve">designed to address the </w:t>
      </w:r>
      <w:r>
        <w:rPr>
          <w:rFonts w:ascii="Arial" w:hAnsi="Arial" w:cs="Arial"/>
          <w:color w:val="000000"/>
        </w:rPr>
        <w:t>Organization’s</w:t>
      </w:r>
      <w:r w:rsidRPr="002D6036">
        <w:rPr>
          <w:rFonts w:ascii="Arial" w:hAnsi="Arial" w:cs="Arial"/>
          <w:color w:val="000000"/>
        </w:rPr>
        <w:t xml:space="preserve"> </w:t>
      </w:r>
      <w:r>
        <w:rPr>
          <w:rFonts w:ascii="Arial" w:hAnsi="Arial" w:cs="Arial"/>
          <w:color w:val="000000"/>
        </w:rPr>
        <w:t xml:space="preserve">key </w:t>
      </w:r>
      <w:r w:rsidRPr="002D6036">
        <w:rPr>
          <w:rFonts w:ascii="Arial" w:hAnsi="Arial" w:cs="Arial"/>
          <w:color w:val="000000"/>
        </w:rPr>
        <w:t>compliance</w:t>
      </w:r>
      <w:r>
        <w:rPr>
          <w:rFonts w:ascii="Arial" w:hAnsi="Arial" w:cs="Arial"/>
          <w:color w:val="000000"/>
        </w:rPr>
        <w:t xml:space="preserve"> risks, including but not limited to </w:t>
      </w:r>
      <w:r w:rsidRPr="002D6036">
        <w:rPr>
          <w:rFonts w:ascii="Arial" w:hAnsi="Arial" w:cs="Arial"/>
          <w:color w:val="000000"/>
        </w:rPr>
        <w:t>laws governing kickback arrangements, physician</w:t>
      </w:r>
      <w:r>
        <w:rPr>
          <w:rFonts w:ascii="Arial" w:hAnsi="Arial" w:cs="Arial"/>
          <w:color w:val="000000"/>
        </w:rPr>
        <w:t xml:space="preserve"> self-referral prohibition, CPT</w:t>
      </w:r>
      <w:r w:rsidRPr="002D6036">
        <w:rPr>
          <w:rFonts w:ascii="Arial" w:hAnsi="Arial" w:cs="Arial"/>
          <w:color w:val="000000"/>
        </w:rPr>
        <w:t xml:space="preserve"> and ICD coding and billing,</w:t>
      </w:r>
      <w:r>
        <w:rPr>
          <w:rFonts w:ascii="Arial" w:hAnsi="Arial" w:cs="Arial"/>
          <w:color w:val="000000"/>
        </w:rPr>
        <w:t xml:space="preserve"> </w:t>
      </w:r>
      <w:r w:rsidRPr="002D6036">
        <w:rPr>
          <w:rFonts w:ascii="Arial" w:hAnsi="Arial" w:cs="Arial"/>
          <w:color w:val="000000"/>
        </w:rPr>
        <w:t>claim development and submission, reimbursement, marketing, reporting, and record-keeping.</w:t>
      </w:r>
      <w:r>
        <w:rPr>
          <w:rFonts w:ascii="Arial" w:hAnsi="Arial" w:cs="Arial"/>
          <w:color w:val="000000"/>
        </w:rPr>
        <w:t xml:space="preserve">  </w:t>
      </w:r>
      <w:r w:rsidRPr="008D32CE">
        <w:rPr>
          <w:rFonts w:ascii="Arial" w:hAnsi="Arial" w:cs="Arial"/>
        </w:rPr>
        <w:t xml:space="preserve">The </w:t>
      </w:r>
      <w:r>
        <w:rPr>
          <w:rFonts w:ascii="Arial" w:hAnsi="Arial" w:cs="Arial"/>
        </w:rPr>
        <w:t>Pharmacy</w:t>
      </w:r>
      <w:r w:rsidRPr="008D32CE">
        <w:rPr>
          <w:rFonts w:ascii="Arial" w:hAnsi="Arial" w:cs="Arial"/>
        </w:rPr>
        <w:t xml:space="preserve"> will have a Quality Assurance program in place to monitor medication errors and drug interactions.  Reversed claims for unclaimed filled prescriptions will be tracked to ensure appropriate billing.</w:t>
      </w:r>
      <w:r>
        <w:rPr>
          <w:rFonts w:ascii="Arial" w:hAnsi="Arial" w:cs="Arial"/>
          <w:color w:val="000000"/>
        </w:rPr>
        <w:t xml:space="preserve">  </w:t>
      </w: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 </w:t>
      </w: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The audit</w:t>
      </w:r>
      <w:r>
        <w:rPr>
          <w:rFonts w:ascii="Arial" w:hAnsi="Arial" w:cs="Arial"/>
          <w:color w:val="000000"/>
        </w:rPr>
        <w:t xml:space="preserve"> work program step</w:t>
      </w:r>
      <w:r w:rsidRPr="002D6036">
        <w:rPr>
          <w:rFonts w:ascii="Arial" w:hAnsi="Arial" w:cs="Arial"/>
          <w:color w:val="000000"/>
        </w:rPr>
        <w:t xml:space="preserve">s will inquire into compliance with specific rules and policies that have been the focus of </w:t>
      </w:r>
      <w:r>
        <w:rPr>
          <w:rFonts w:ascii="Arial" w:hAnsi="Arial" w:cs="Arial"/>
          <w:color w:val="000000"/>
        </w:rPr>
        <w:t xml:space="preserve">Medicaid and </w:t>
      </w:r>
      <w:r w:rsidRPr="002D6036">
        <w:rPr>
          <w:rFonts w:ascii="Arial" w:hAnsi="Arial" w:cs="Arial"/>
          <w:color w:val="000000"/>
        </w:rPr>
        <w:t>Medicare fiscal intermediaries</w:t>
      </w:r>
      <w:r>
        <w:rPr>
          <w:rFonts w:ascii="Arial" w:hAnsi="Arial" w:cs="Arial"/>
          <w:color w:val="000000"/>
        </w:rPr>
        <w:t xml:space="preserve"> </w:t>
      </w:r>
      <w:r w:rsidRPr="002D6036">
        <w:rPr>
          <w:rFonts w:ascii="Arial" w:hAnsi="Arial" w:cs="Arial"/>
          <w:color w:val="000000"/>
        </w:rPr>
        <w:t>or carriers as evidenced by the Medicare Fraud Alerts, OIG audits</w:t>
      </w:r>
      <w:r w:rsidR="004F1559">
        <w:rPr>
          <w:rFonts w:ascii="Arial" w:hAnsi="Arial" w:cs="Arial"/>
          <w:color w:val="000000"/>
        </w:rPr>
        <w:t xml:space="preserve"> and work plans</w:t>
      </w:r>
      <w:r w:rsidRPr="002D6036">
        <w:rPr>
          <w:rFonts w:ascii="Arial" w:hAnsi="Arial" w:cs="Arial"/>
          <w:color w:val="000000"/>
        </w:rPr>
        <w:t xml:space="preserve">, </w:t>
      </w:r>
      <w:r w:rsidR="004F1559">
        <w:rPr>
          <w:rFonts w:ascii="Arial" w:hAnsi="Arial" w:cs="Arial"/>
          <w:color w:val="000000"/>
        </w:rPr>
        <w:t xml:space="preserve">OMIG </w:t>
      </w:r>
      <w:r w:rsidR="00357299">
        <w:rPr>
          <w:rFonts w:ascii="Arial" w:hAnsi="Arial" w:cs="Arial"/>
          <w:color w:val="000000"/>
        </w:rPr>
        <w:t>audits</w:t>
      </w:r>
      <w:r w:rsidR="004F1559">
        <w:rPr>
          <w:rFonts w:ascii="Arial" w:hAnsi="Arial" w:cs="Arial"/>
          <w:color w:val="000000"/>
        </w:rPr>
        <w:t xml:space="preserve"> and </w:t>
      </w:r>
      <w:r w:rsidR="00E73014">
        <w:rPr>
          <w:rFonts w:ascii="Arial" w:hAnsi="Arial" w:cs="Arial"/>
          <w:color w:val="000000"/>
        </w:rPr>
        <w:t>work plans</w:t>
      </w:r>
      <w:r w:rsidR="004F1559">
        <w:rPr>
          <w:rFonts w:ascii="Arial" w:hAnsi="Arial" w:cs="Arial"/>
          <w:color w:val="000000"/>
        </w:rPr>
        <w:t xml:space="preserve"> </w:t>
      </w:r>
      <w:r w:rsidRPr="002D6036">
        <w:rPr>
          <w:rFonts w:ascii="Arial" w:hAnsi="Arial" w:cs="Arial"/>
          <w:color w:val="000000"/>
        </w:rPr>
        <w:t>and evaluations and publicly announced law</w:t>
      </w:r>
      <w:r>
        <w:rPr>
          <w:rFonts w:ascii="Arial" w:hAnsi="Arial" w:cs="Arial"/>
          <w:color w:val="000000"/>
        </w:rPr>
        <w:t xml:space="preserve"> </w:t>
      </w:r>
      <w:r w:rsidRPr="002D6036">
        <w:rPr>
          <w:rFonts w:ascii="Arial" w:hAnsi="Arial" w:cs="Arial"/>
          <w:color w:val="000000"/>
        </w:rPr>
        <w:t xml:space="preserve">enforcement initiatives. Audits should also reflect areas of concern that are </w:t>
      </w:r>
      <w:r>
        <w:rPr>
          <w:rFonts w:ascii="Arial" w:hAnsi="Arial" w:cs="Arial"/>
          <w:color w:val="000000"/>
        </w:rPr>
        <w:t>s</w:t>
      </w:r>
      <w:r w:rsidRPr="002D6036">
        <w:rPr>
          <w:rFonts w:ascii="Arial" w:hAnsi="Arial" w:cs="Arial"/>
          <w:color w:val="000000"/>
        </w:rPr>
        <w:t xml:space="preserve">pecific to </w:t>
      </w: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Pr>
          <w:rFonts w:ascii="Arial" w:hAnsi="Arial" w:cs="Arial"/>
          <w:color w:val="000000"/>
        </w:rPr>
        <w:t xml:space="preserve">Compliance Officer </w:t>
      </w:r>
      <w:r w:rsidRPr="002D6036">
        <w:rPr>
          <w:rFonts w:ascii="Arial" w:hAnsi="Arial" w:cs="Arial"/>
          <w:color w:val="000000"/>
        </w:rPr>
        <w:t>should be aware of patterns and trends in deviations identified by the audit that</w:t>
      </w:r>
      <w:r>
        <w:rPr>
          <w:rFonts w:ascii="Arial" w:hAnsi="Arial" w:cs="Arial"/>
          <w:color w:val="000000"/>
        </w:rPr>
        <w:t xml:space="preserve"> </w:t>
      </w:r>
      <w:r w:rsidRPr="002D6036">
        <w:rPr>
          <w:rFonts w:ascii="Arial" w:hAnsi="Arial" w:cs="Arial"/>
          <w:color w:val="000000"/>
        </w:rPr>
        <w:t>may indicate a systemic problem.</w:t>
      </w:r>
    </w:p>
    <w:p w:rsidR="007D5D9D" w:rsidRDefault="007D5D9D" w:rsidP="007D5D9D">
      <w:pPr>
        <w:autoSpaceDE w:val="0"/>
        <w:autoSpaceDN w:val="0"/>
        <w:adjustRightInd w:val="0"/>
        <w:jc w:val="both"/>
        <w:rPr>
          <w:rFonts w:ascii="Arial" w:hAnsi="Arial" w:cs="Arial"/>
          <w:b/>
          <w:bCs/>
          <w:color w:val="000000"/>
        </w:rPr>
      </w:pPr>
    </w:p>
    <w:p w:rsidR="007D5D9D" w:rsidRPr="001B648D" w:rsidRDefault="007D5D9D" w:rsidP="001B648D">
      <w:pPr>
        <w:pStyle w:val="Heading1"/>
        <w:numPr>
          <w:ilvl w:val="0"/>
          <w:numId w:val="25"/>
        </w:numPr>
        <w:ind w:hanging="720"/>
        <w:rPr>
          <w:rFonts w:ascii="Arial" w:hAnsi="Arial" w:cs="Arial"/>
          <w:bCs w:val="0"/>
          <w:color w:val="000000"/>
          <w:sz w:val="24"/>
          <w:szCs w:val="24"/>
        </w:rPr>
      </w:pPr>
      <w:bookmarkStart w:id="168" w:name="_Toc13425571"/>
      <w:r w:rsidRPr="001B648D">
        <w:rPr>
          <w:rFonts w:ascii="Arial" w:hAnsi="Arial" w:cs="Arial"/>
          <w:bCs w:val="0"/>
          <w:color w:val="000000"/>
          <w:sz w:val="24"/>
          <w:szCs w:val="24"/>
        </w:rPr>
        <w:t>RESPONDING TO DETECTED OFFENSES AND DEVELOPING CORRECTIVE ACTION INITIATIVES</w:t>
      </w:r>
      <w:bookmarkEnd w:id="168"/>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Violations of </w:t>
      </w: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’s compliance program, failure to comply with applicable state or federal law,</w:t>
      </w:r>
      <w:r>
        <w:rPr>
          <w:rFonts w:ascii="Arial" w:hAnsi="Arial" w:cs="Arial"/>
          <w:color w:val="000000"/>
        </w:rPr>
        <w:t xml:space="preserve"> </w:t>
      </w:r>
      <w:r w:rsidRPr="002D6036">
        <w:rPr>
          <w:rFonts w:ascii="Arial" w:hAnsi="Arial" w:cs="Arial"/>
          <w:color w:val="000000"/>
        </w:rPr>
        <w:t xml:space="preserve">and other requirements of government and private health plans, and other types of misconduct may threaten the </w:t>
      </w:r>
      <w:r>
        <w:rPr>
          <w:rFonts w:ascii="Arial" w:hAnsi="Arial" w:cs="Arial"/>
          <w:color w:val="000000"/>
        </w:rPr>
        <w:t xml:space="preserve">Organization’s </w:t>
      </w:r>
      <w:r w:rsidRPr="002D6036">
        <w:rPr>
          <w:rFonts w:ascii="Arial" w:hAnsi="Arial" w:cs="Arial"/>
          <w:color w:val="000000"/>
        </w:rPr>
        <w:t xml:space="preserve">status as a reliable, honest, and trustworthy </w:t>
      </w:r>
      <w:r>
        <w:rPr>
          <w:rFonts w:ascii="Arial" w:hAnsi="Arial" w:cs="Arial"/>
          <w:color w:val="000000"/>
        </w:rPr>
        <w:t>provider</w:t>
      </w:r>
      <w:r w:rsidRPr="002D6036">
        <w:rPr>
          <w:rFonts w:ascii="Arial" w:hAnsi="Arial" w:cs="Arial"/>
          <w:color w:val="000000"/>
        </w:rPr>
        <w:t>, capable of participating in federal healthcare programs. Detected, but</w:t>
      </w:r>
      <w:r>
        <w:rPr>
          <w:rFonts w:ascii="Arial" w:hAnsi="Arial" w:cs="Arial"/>
          <w:color w:val="000000"/>
        </w:rPr>
        <w:t xml:space="preserve"> </w:t>
      </w:r>
      <w:r w:rsidRPr="002D6036">
        <w:rPr>
          <w:rFonts w:ascii="Arial" w:hAnsi="Arial" w:cs="Arial"/>
          <w:color w:val="000000"/>
        </w:rPr>
        <w:t xml:space="preserve">uncorrected, misconduct may seriously endanger the mission, reputation, and legal status of the </w:t>
      </w:r>
      <w:r>
        <w:rPr>
          <w:rFonts w:ascii="Arial" w:hAnsi="Arial" w:cs="Arial"/>
          <w:color w:val="000000"/>
        </w:rPr>
        <w:t>Organization</w:t>
      </w:r>
      <w:r w:rsidRPr="002D6036">
        <w:rPr>
          <w:rFonts w:ascii="Arial" w:hAnsi="Arial" w:cs="Arial"/>
          <w:color w:val="000000"/>
        </w:rPr>
        <w:t>. Consequently,</w:t>
      </w:r>
      <w:r>
        <w:rPr>
          <w:rFonts w:ascii="Arial" w:hAnsi="Arial" w:cs="Arial"/>
          <w:color w:val="000000"/>
        </w:rPr>
        <w:t xml:space="preserve"> </w:t>
      </w:r>
      <w:r w:rsidRPr="002D6036">
        <w:rPr>
          <w:rFonts w:ascii="Arial" w:hAnsi="Arial" w:cs="Arial"/>
          <w:color w:val="000000"/>
        </w:rPr>
        <w:t xml:space="preserve">upon reports or reasonable indications of suspected noncompliance, the </w:t>
      </w:r>
      <w:r>
        <w:rPr>
          <w:rFonts w:ascii="Arial" w:hAnsi="Arial" w:cs="Arial"/>
          <w:color w:val="000000"/>
        </w:rPr>
        <w:t xml:space="preserve">Compliance Officer </w:t>
      </w:r>
      <w:r w:rsidRPr="002D6036">
        <w:rPr>
          <w:rFonts w:ascii="Arial" w:hAnsi="Arial" w:cs="Arial"/>
          <w:color w:val="000000"/>
        </w:rPr>
        <w:lastRenderedPageBreak/>
        <w:t>must</w:t>
      </w:r>
      <w:r>
        <w:rPr>
          <w:rFonts w:ascii="Arial" w:hAnsi="Arial" w:cs="Arial"/>
          <w:color w:val="000000"/>
        </w:rPr>
        <w:t xml:space="preserve"> </w:t>
      </w:r>
      <w:r w:rsidRPr="002D6036">
        <w:rPr>
          <w:rFonts w:ascii="Arial" w:hAnsi="Arial" w:cs="Arial"/>
          <w:color w:val="000000"/>
        </w:rPr>
        <w:t>initiate an investigation to determine whether a material violation of applicable laws or requirements has occurred.</w:t>
      </w:r>
    </w:p>
    <w:p w:rsidR="007D5D9D"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The steps in the internal investigation may include interviews and a review of relevant documentation. Records of the</w:t>
      </w:r>
      <w:r>
        <w:rPr>
          <w:rFonts w:ascii="Arial" w:hAnsi="Arial" w:cs="Arial"/>
          <w:color w:val="000000"/>
        </w:rPr>
        <w:t xml:space="preserve"> </w:t>
      </w:r>
      <w:r w:rsidRPr="002D6036">
        <w:rPr>
          <w:rFonts w:ascii="Arial" w:hAnsi="Arial" w:cs="Arial"/>
          <w:color w:val="000000"/>
        </w:rPr>
        <w:t xml:space="preserve">investigation should contain </w:t>
      </w:r>
      <w:r>
        <w:rPr>
          <w:rFonts w:ascii="Arial" w:hAnsi="Arial" w:cs="Arial"/>
          <w:color w:val="000000"/>
        </w:rPr>
        <w:t>d</w:t>
      </w:r>
      <w:r w:rsidRPr="002D6036">
        <w:rPr>
          <w:rFonts w:ascii="Arial" w:hAnsi="Arial" w:cs="Arial"/>
          <w:color w:val="000000"/>
        </w:rPr>
        <w:t>ocumentation of the alleged violation, a description of the investigative process, copies</w:t>
      </w:r>
      <w:r>
        <w:rPr>
          <w:rFonts w:ascii="Arial" w:hAnsi="Arial" w:cs="Arial"/>
          <w:color w:val="000000"/>
        </w:rPr>
        <w:t xml:space="preserve"> </w:t>
      </w:r>
      <w:r w:rsidRPr="002D6036">
        <w:rPr>
          <w:rFonts w:ascii="Arial" w:hAnsi="Arial" w:cs="Arial"/>
          <w:color w:val="000000"/>
        </w:rPr>
        <w:t>of interview notes and key documents, a log of witnesses interviewed and the documents reviewed</w:t>
      </w:r>
      <w:r>
        <w:rPr>
          <w:rFonts w:ascii="Arial" w:hAnsi="Arial" w:cs="Arial"/>
          <w:color w:val="000000"/>
        </w:rPr>
        <w:t>,</w:t>
      </w:r>
      <w:r w:rsidRPr="002D6036">
        <w:rPr>
          <w:rFonts w:ascii="Arial" w:hAnsi="Arial" w:cs="Arial"/>
          <w:color w:val="000000"/>
        </w:rPr>
        <w:t xml:space="preserve"> results of the</w:t>
      </w:r>
      <w:r>
        <w:rPr>
          <w:rFonts w:ascii="Arial" w:hAnsi="Arial" w:cs="Arial"/>
          <w:color w:val="000000"/>
        </w:rPr>
        <w:t xml:space="preserve"> </w:t>
      </w:r>
      <w:r w:rsidRPr="002D6036">
        <w:rPr>
          <w:rFonts w:ascii="Arial" w:hAnsi="Arial" w:cs="Arial"/>
          <w:color w:val="000000"/>
        </w:rPr>
        <w:t>investigation, and the corrective actions implemented.</w:t>
      </w:r>
    </w:p>
    <w:p w:rsidR="0066634E" w:rsidRPr="002D6036" w:rsidRDefault="0066634E"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If an investigation of an alleged violation is undertaken, and the </w:t>
      </w:r>
      <w:r>
        <w:rPr>
          <w:rFonts w:ascii="Arial" w:hAnsi="Arial" w:cs="Arial"/>
          <w:color w:val="000000"/>
        </w:rPr>
        <w:t xml:space="preserve">Compliance Officer </w:t>
      </w:r>
      <w:r w:rsidRPr="002D6036">
        <w:rPr>
          <w:rFonts w:ascii="Arial" w:hAnsi="Arial" w:cs="Arial"/>
          <w:color w:val="000000"/>
        </w:rPr>
        <w:t>believes the integrity</w:t>
      </w:r>
      <w:r>
        <w:rPr>
          <w:rFonts w:ascii="Arial" w:hAnsi="Arial" w:cs="Arial"/>
          <w:color w:val="000000"/>
        </w:rPr>
        <w:t xml:space="preserve"> </w:t>
      </w:r>
      <w:r w:rsidRPr="002D6036">
        <w:rPr>
          <w:rFonts w:ascii="Arial" w:hAnsi="Arial" w:cs="Arial"/>
          <w:color w:val="000000"/>
        </w:rPr>
        <w:t>of the investigation may be hampered by the presence of employees under investigation, those employees should be</w:t>
      </w:r>
      <w:r>
        <w:rPr>
          <w:rFonts w:ascii="Arial" w:hAnsi="Arial" w:cs="Arial"/>
          <w:color w:val="000000"/>
        </w:rPr>
        <w:t xml:space="preserve"> </w:t>
      </w:r>
      <w:r w:rsidRPr="002D6036">
        <w:rPr>
          <w:rFonts w:ascii="Arial" w:hAnsi="Arial" w:cs="Arial"/>
          <w:color w:val="000000"/>
        </w:rPr>
        <w:t>removed from their current work activities pending completion of that portion of the investigation. These employees will be</w:t>
      </w:r>
      <w:r>
        <w:rPr>
          <w:rFonts w:ascii="Arial" w:hAnsi="Arial" w:cs="Arial"/>
          <w:color w:val="000000"/>
        </w:rPr>
        <w:t xml:space="preserve"> </w:t>
      </w:r>
      <w:r w:rsidRPr="002D6036">
        <w:rPr>
          <w:rFonts w:ascii="Arial" w:hAnsi="Arial" w:cs="Arial"/>
          <w:color w:val="000000"/>
        </w:rPr>
        <w:t>temporarily suspended with pay pending the outcome of the investigation.</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Additionally, the </w:t>
      </w:r>
      <w:r>
        <w:rPr>
          <w:rFonts w:ascii="Arial" w:hAnsi="Arial" w:cs="Arial"/>
          <w:color w:val="000000"/>
        </w:rPr>
        <w:t>C</w:t>
      </w:r>
      <w:r w:rsidRPr="002D6036">
        <w:rPr>
          <w:rFonts w:ascii="Arial" w:hAnsi="Arial" w:cs="Arial"/>
          <w:color w:val="000000"/>
        </w:rPr>
        <w:t>ompliance Officer must take appropriate steps to secure or prevent the destruction of</w:t>
      </w:r>
      <w:r>
        <w:rPr>
          <w:rFonts w:ascii="Arial" w:hAnsi="Arial" w:cs="Arial"/>
          <w:color w:val="000000"/>
        </w:rPr>
        <w:t xml:space="preserve"> </w:t>
      </w:r>
      <w:r w:rsidRPr="002D6036">
        <w:rPr>
          <w:rFonts w:ascii="Arial" w:hAnsi="Arial" w:cs="Arial"/>
          <w:color w:val="000000"/>
        </w:rPr>
        <w:t>documents or other evidence relevant to the investigation.</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If the results of the internal investigation identify a problem, the response may be immediate referral to criminal and/or civil</w:t>
      </w:r>
      <w:r>
        <w:rPr>
          <w:rFonts w:ascii="Arial" w:hAnsi="Arial" w:cs="Arial"/>
          <w:color w:val="000000"/>
        </w:rPr>
        <w:t xml:space="preserve"> </w:t>
      </w:r>
      <w:r w:rsidRPr="002D6036">
        <w:rPr>
          <w:rFonts w:ascii="Arial" w:hAnsi="Arial" w:cs="Arial"/>
          <w:color w:val="000000"/>
        </w:rPr>
        <w:t>law enforcement authorities, development of a corrective action plan, a report to the government, and submission of any</w:t>
      </w:r>
      <w:r>
        <w:rPr>
          <w:rFonts w:ascii="Arial" w:hAnsi="Arial" w:cs="Arial"/>
          <w:color w:val="000000"/>
        </w:rPr>
        <w:t xml:space="preserve"> </w:t>
      </w:r>
      <w:r w:rsidRPr="002D6036">
        <w:rPr>
          <w:rFonts w:ascii="Arial" w:hAnsi="Arial" w:cs="Arial"/>
          <w:color w:val="000000"/>
        </w:rPr>
        <w:t>overpayments, if applicable. If potential fraud or violations of the False Claims Act are involved, the Compliance</w:t>
      </w:r>
      <w:r>
        <w:rPr>
          <w:rFonts w:ascii="Arial" w:hAnsi="Arial" w:cs="Arial"/>
          <w:color w:val="000000"/>
        </w:rPr>
        <w:t xml:space="preserve"> </w:t>
      </w:r>
      <w:r w:rsidRPr="002D6036">
        <w:rPr>
          <w:rFonts w:ascii="Arial" w:hAnsi="Arial" w:cs="Arial"/>
          <w:color w:val="000000"/>
        </w:rPr>
        <w:t xml:space="preserve">Officer should report the potential violation to the Office of the Inspector General or the </w:t>
      </w:r>
      <w:r>
        <w:rPr>
          <w:rFonts w:ascii="Arial" w:hAnsi="Arial" w:cs="Arial"/>
          <w:color w:val="000000"/>
        </w:rPr>
        <w:t>D</w:t>
      </w:r>
      <w:r w:rsidRPr="002D6036">
        <w:rPr>
          <w:rFonts w:ascii="Arial" w:hAnsi="Arial" w:cs="Arial"/>
          <w:color w:val="000000"/>
        </w:rPr>
        <w:t>epartment of</w:t>
      </w:r>
      <w:r>
        <w:rPr>
          <w:rFonts w:ascii="Arial" w:hAnsi="Arial" w:cs="Arial"/>
          <w:color w:val="000000"/>
        </w:rPr>
        <w:t xml:space="preserve"> </w:t>
      </w:r>
      <w:r w:rsidRPr="002D6036">
        <w:rPr>
          <w:rFonts w:ascii="Arial" w:hAnsi="Arial" w:cs="Arial"/>
          <w:color w:val="000000"/>
        </w:rPr>
        <w:t>Justice.</w:t>
      </w:r>
    </w:p>
    <w:p w:rsidR="007D5D9D" w:rsidRDefault="007D5D9D" w:rsidP="007D5D9D">
      <w:pPr>
        <w:autoSpaceDE w:val="0"/>
        <w:autoSpaceDN w:val="0"/>
        <w:adjustRightInd w:val="0"/>
        <w:jc w:val="both"/>
        <w:rPr>
          <w:rFonts w:ascii="Arial" w:hAnsi="Arial" w:cs="Arial"/>
          <w:color w:val="000000"/>
        </w:rPr>
      </w:pPr>
    </w:p>
    <w:p w:rsidR="007D5D9D"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lastRenderedPageBreak/>
        <w:t xml:space="preserve">When making a repayment for an overpayment, the </w:t>
      </w:r>
      <w:r>
        <w:rPr>
          <w:rFonts w:ascii="Arial" w:hAnsi="Arial" w:cs="Arial"/>
          <w:color w:val="000000"/>
        </w:rPr>
        <w:t xml:space="preserve">Organization </w:t>
      </w:r>
      <w:r w:rsidRPr="002D6036">
        <w:rPr>
          <w:rFonts w:ascii="Arial" w:hAnsi="Arial" w:cs="Arial"/>
          <w:color w:val="000000"/>
        </w:rPr>
        <w:t>should inform the pay</w:t>
      </w:r>
      <w:r>
        <w:rPr>
          <w:rFonts w:ascii="Arial" w:hAnsi="Arial" w:cs="Arial"/>
          <w:color w:val="000000"/>
        </w:rPr>
        <w:t>e</w:t>
      </w:r>
      <w:r w:rsidRPr="002D6036">
        <w:rPr>
          <w:rFonts w:ascii="Arial" w:hAnsi="Arial" w:cs="Arial"/>
          <w:color w:val="000000"/>
        </w:rPr>
        <w:t>r of the following: (1) the refund is</w:t>
      </w:r>
      <w:r>
        <w:rPr>
          <w:rFonts w:ascii="Arial" w:hAnsi="Arial" w:cs="Arial"/>
          <w:color w:val="000000"/>
        </w:rPr>
        <w:t xml:space="preserve"> </w:t>
      </w:r>
      <w:r w:rsidRPr="002D6036">
        <w:rPr>
          <w:rFonts w:ascii="Arial" w:hAnsi="Arial" w:cs="Arial"/>
          <w:color w:val="000000"/>
        </w:rPr>
        <w:t>being made pursuant to a voluntary compliance program; (2) a description of the complete circumstances prompting the</w:t>
      </w:r>
      <w:r>
        <w:rPr>
          <w:rFonts w:ascii="Arial" w:hAnsi="Arial" w:cs="Arial"/>
          <w:color w:val="000000"/>
        </w:rPr>
        <w:t xml:space="preserve"> </w:t>
      </w:r>
      <w:r w:rsidRPr="002D6036">
        <w:rPr>
          <w:rFonts w:ascii="Arial" w:hAnsi="Arial" w:cs="Arial"/>
          <w:color w:val="000000"/>
        </w:rPr>
        <w:t>overpayment; (3) the methodology by which the overpayment was determined; (4) any claim-specific information used to</w:t>
      </w:r>
      <w:r>
        <w:rPr>
          <w:rFonts w:ascii="Arial" w:hAnsi="Arial" w:cs="Arial"/>
          <w:color w:val="000000"/>
        </w:rPr>
        <w:t xml:space="preserve"> </w:t>
      </w:r>
      <w:r w:rsidRPr="002D6036">
        <w:rPr>
          <w:rFonts w:ascii="Arial" w:hAnsi="Arial" w:cs="Arial"/>
          <w:color w:val="000000"/>
        </w:rPr>
        <w:t>determine the overpayment; and (5) the amount of the overpayment.</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Pr>
          <w:rFonts w:ascii="Arial" w:hAnsi="Arial" w:cs="Arial"/>
          <w:color w:val="000000"/>
        </w:rPr>
        <w:t>If erroneous claims have been made to Medicaid from the Health Home or Adult Day Health program, the applicable AIDS Institute contract manager will be notified.</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The </w:t>
      </w:r>
      <w:r>
        <w:rPr>
          <w:rFonts w:ascii="Arial" w:hAnsi="Arial" w:cs="Arial"/>
          <w:color w:val="000000"/>
        </w:rPr>
        <w:t>President, CEO</w:t>
      </w:r>
      <w:r w:rsidRPr="002D6036">
        <w:rPr>
          <w:rFonts w:ascii="Arial" w:hAnsi="Arial" w:cs="Arial"/>
          <w:color w:val="000000"/>
        </w:rPr>
        <w:t xml:space="preserve"> of </w:t>
      </w:r>
      <w:r>
        <w:rPr>
          <w:rFonts w:ascii="Arial" w:hAnsi="Arial" w:cs="Arial"/>
          <w:color w:val="000000"/>
        </w:rPr>
        <w:t>the Organization</w:t>
      </w:r>
      <w:r w:rsidRPr="002D6036">
        <w:rPr>
          <w:rFonts w:ascii="Arial" w:hAnsi="Arial" w:cs="Arial"/>
          <w:color w:val="000000"/>
        </w:rPr>
        <w:t xml:space="preserve"> shall have the authority and responsibility to direct repayment to</w:t>
      </w:r>
      <w:r>
        <w:rPr>
          <w:rFonts w:ascii="Arial" w:hAnsi="Arial" w:cs="Arial"/>
          <w:color w:val="000000"/>
        </w:rPr>
        <w:t xml:space="preserve"> </w:t>
      </w:r>
      <w:r w:rsidRPr="002D6036">
        <w:rPr>
          <w:rFonts w:ascii="Arial" w:hAnsi="Arial" w:cs="Arial"/>
          <w:color w:val="000000"/>
        </w:rPr>
        <w:t>pay</w:t>
      </w:r>
      <w:r>
        <w:rPr>
          <w:rFonts w:ascii="Arial" w:hAnsi="Arial" w:cs="Arial"/>
          <w:color w:val="000000"/>
        </w:rPr>
        <w:t>e</w:t>
      </w:r>
      <w:r w:rsidRPr="002D6036">
        <w:rPr>
          <w:rFonts w:ascii="Arial" w:hAnsi="Arial" w:cs="Arial"/>
          <w:color w:val="000000"/>
        </w:rPr>
        <w:t>rs and the reporting of misconduct to enforcement authorities as is determined, in consultation with legal counsel, to</w:t>
      </w:r>
      <w:r>
        <w:rPr>
          <w:rFonts w:ascii="Arial" w:hAnsi="Arial" w:cs="Arial"/>
          <w:color w:val="000000"/>
        </w:rPr>
        <w:t xml:space="preserve"> </w:t>
      </w:r>
      <w:r w:rsidRPr="002D6036">
        <w:rPr>
          <w:rFonts w:ascii="Arial" w:hAnsi="Arial" w:cs="Arial"/>
          <w:color w:val="000000"/>
        </w:rPr>
        <w:t>be appropriate or required by applicable laws and rules.</w:t>
      </w:r>
    </w:p>
    <w:p w:rsidR="007D5D9D" w:rsidRDefault="007D5D9D" w:rsidP="007D5D9D">
      <w:pPr>
        <w:autoSpaceDE w:val="0"/>
        <w:autoSpaceDN w:val="0"/>
        <w:adjustRightInd w:val="0"/>
        <w:jc w:val="both"/>
        <w:rPr>
          <w:rFonts w:ascii="Arial" w:hAnsi="Arial" w:cs="Arial"/>
          <w:color w:val="000000"/>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If the </w:t>
      </w:r>
      <w:r>
        <w:rPr>
          <w:rFonts w:ascii="Arial" w:hAnsi="Arial" w:cs="Arial"/>
          <w:color w:val="000000"/>
        </w:rPr>
        <w:t>President, CEO</w:t>
      </w:r>
      <w:r w:rsidRPr="002D6036">
        <w:rPr>
          <w:rFonts w:ascii="Arial" w:hAnsi="Arial" w:cs="Arial"/>
          <w:color w:val="000000"/>
        </w:rPr>
        <w:t xml:space="preserve"> of </w:t>
      </w:r>
      <w:r>
        <w:rPr>
          <w:rFonts w:ascii="Arial" w:hAnsi="Arial" w:cs="Arial"/>
          <w:color w:val="000000"/>
        </w:rPr>
        <w:t>the Organization</w:t>
      </w:r>
      <w:r w:rsidRPr="002D6036">
        <w:rPr>
          <w:rFonts w:ascii="Arial" w:hAnsi="Arial" w:cs="Arial"/>
          <w:color w:val="000000"/>
        </w:rPr>
        <w:t xml:space="preserve"> discovers credible evidence of misconduct</w:t>
      </w:r>
      <w:r>
        <w:rPr>
          <w:rFonts w:ascii="Arial" w:hAnsi="Arial" w:cs="Arial"/>
          <w:color w:val="000000"/>
        </w:rPr>
        <w:t>,</w:t>
      </w:r>
      <w:r w:rsidRPr="002D6036">
        <w:rPr>
          <w:rFonts w:ascii="Arial" w:hAnsi="Arial" w:cs="Arial"/>
          <w:color w:val="000000"/>
        </w:rPr>
        <w:t xml:space="preserve"> and has </w:t>
      </w:r>
      <w:r>
        <w:rPr>
          <w:rFonts w:ascii="Arial" w:hAnsi="Arial" w:cs="Arial"/>
          <w:color w:val="000000"/>
        </w:rPr>
        <w:t>r</w:t>
      </w:r>
      <w:r w:rsidRPr="002D6036">
        <w:rPr>
          <w:rFonts w:ascii="Arial" w:hAnsi="Arial" w:cs="Arial"/>
          <w:color w:val="000000"/>
        </w:rPr>
        <w:t>eason to believe</w:t>
      </w:r>
      <w:r>
        <w:rPr>
          <w:rFonts w:ascii="Arial" w:hAnsi="Arial" w:cs="Arial"/>
          <w:color w:val="000000"/>
        </w:rPr>
        <w:t xml:space="preserve"> </w:t>
      </w:r>
      <w:r w:rsidRPr="002D6036">
        <w:rPr>
          <w:rFonts w:ascii="Arial" w:hAnsi="Arial" w:cs="Arial"/>
          <w:color w:val="000000"/>
        </w:rPr>
        <w:t>that the misconduct may violate criminal, civil, o</w:t>
      </w:r>
      <w:r>
        <w:rPr>
          <w:rFonts w:ascii="Arial" w:hAnsi="Arial" w:cs="Arial"/>
          <w:color w:val="000000"/>
        </w:rPr>
        <w:t xml:space="preserve">r administrative law, then the </w:t>
      </w:r>
      <w:r w:rsidRPr="002D6036">
        <w:rPr>
          <w:rFonts w:ascii="Arial" w:hAnsi="Arial" w:cs="Arial"/>
          <w:color w:val="000000"/>
        </w:rPr>
        <w:t>Compliance Officer will promptly</w:t>
      </w:r>
      <w:r>
        <w:rPr>
          <w:rFonts w:ascii="Arial" w:hAnsi="Arial" w:cs="Arial"/>
          <w:color w:val="000000"/>
        </w:rPr>
        <w:t xml:space="preserve"> report the matter to the </w:t>
      </w:r>
      <w:r w:rsidRPr="002D6036">
        <w:rPr>
          <w:rFonts w:ascii="Arial" w:hAnsi="Arial" w:cs="Arial"/>
          <w:color w:val="000000"/>
        </w:rPr>
        <w:t>appropriate government authority within a reasonable time frame, but not more than 60 days after</w:t>
      </w:r>
      <w:r>
        <w:rPr>
          <w:rFonts w:ascii="Arial" w:hAnsi="Arial" w:cs="Arial"/>
          <w:color w:val="000000"/>
        </w:rPr>
        <w:t xml:space="preserve"> </w:t>
      </w:r>
      <w:r w:rsidRPr="002D6036">
        <w:rPr>
          <w:rFonts w:ascii="Arial" w:hAnsi="Arial" w:cs="Arial"/>
          <w:color w:val="000000"/>
        </w:rPr>
        <w:t>determining that there is credible evidence of a violation.</w:t>
      </w:r>
    </w:p>
    <w:p w:rsidR="00E1587C" w:rsidRPr="0095120A" w:rsidRDefault="00E1587C" w:rsidP="007D5D9D">
      <w:pPr>
        <w:autoSpaceDE w:val="0"/>
        <w:autoSpaceDN w:val="0"/>
        <w:adjustRightInd w:val="0"/>
        <w:jc w:val="both"/>
        <w:rPr>
          <w:rFonts w:ascii="Arial" w:hAnsi="Arial"/>
          <w:b/>
          <w:color w:val="FFFFFF"/>
        </w:rPr>
      </w:pPr>
    </w:p>
    <w:p w:rsidR="007D5D9D" w:rsidRPr="002D6036" w:rsidRDefault="007D5D9D" w:rsidP="007D5D9D">
      <w:pPr>
        <w:autoSpaceDE w:val="0"/>
        <w:autoSpaceDN w:val="0"/>
        <w:adjustRightInd w:val="0"/>
        <w:jc w:val="both"/>
        <w:rPr>
          <w:rFonts w:ascii="Arial" w:hAnsi="Arial" w:cs="Arial"/>
          <w:color w:val="000000"/>
        </w:rPr>
      </w:pPr>
      <w:r w:rsidRPr="002D6036">
        <w:rPr>
          <w:rFonts w:ascii="Arial" w:hAnsi="Arial" w:cs="Arial"/>
          <w:color w:val="000000"/>
        </w:rPr>
        <w:t xml:space="preserve">When reporting misconduct to the government, the </w:t>
      </w:r>
      <w:r>
        <w:rPr>
          <w:rFonts w:ascii="Arial" w:hAnsi="Arial" w:cs="Arial"/>
          <w:color w:val="000000"/>
        </w:rPr>
        <w:t>C</w:t>
      </w:r>
      <w:r w:rsidRPr="002D6036">
        <w:rPr>
          <w:rFonts w:ascii="Arial" w:hAnsi="Arial" w:cs="Arial"/>
          <w:color w:val="000000"/>
        </w:rPr>
        <w:t xml:space="preserve">ompliance </w:t>
      </w:r>
      <w:r>
        <w:rPr>
          <w:rFonts w:ascii="Arial" w:hAnsi="Arial" w:cs="Arial"/>
          <w:color w:val="000000"/>
        </w:rPr>
        <w:t>O</w:t>
      </w:r>
      <w:r w:rsidRPr="002D6036">
        <w:rPr>
          <w:rFonts w:ascii="Arial" w:hAnsi="Arial" w:cs="Arial"/>
          <w:color w:val="000000"/>
        </w:rPr>
        <w:t>fficer should provide all evidence relevant to the potential</w:t>
      </w:r>
      <w:r>
        <w:rPr>
          <w:rFonts w:ascii="Arial" w:hAnsi="Arial" w:cs="Arial"/>
          <w:color w:val="000000"/>
        </w:rPr>
        <w:t xml:space="preserve"> </w:t>
      </w:r>
      <w:r w:rsidRPr="002D6036">
        <w:rPr>
          <w:rFonts w:ascii="Arial" w:hAnsi="Arial" w:cs="Arial"/>
          <w:color w:val="000000"/>
        </w:rPr>
        <w:t>violation of applicable federal or state laws and the potential cost impact.</w:t>
      </w:r>
    </w:p>
    <w:p w:rsidR="00E1587C" w:rsidRPr="0095120A" w:rsidRDefault="00E1587C" w:rsidP="0095120A">
      <w:pPr>
        <w:pStyle w:val="Default"/>
      </w:pPr>
    </w:p>
    <w:p w:rsidR="00E1587C" w:rsidRPr="001B648D" w:rsidRDefault="00E1587C" w:rsidP="001B648D">
      <w:pPr>
        <w:pStyle w:val="Default"/>
        <w:numPr>
          <w:ilvl w:val="0"/>
          <w:numId w:val="25"/>
        </w:numPr>
        <w:spacing w:before="120"/>
        <w:ind w:hanging="720"/>
        <w:outlineLvl w:val="0"/>
        <w:rPr>
          <w:rFonts w:ascii="Arial" w:hAnsi="Arial" w:cs="Arial"/>
          <w:b/>
        </w:rPr>
      </w:pPr>
      <w:bookmarkStart w:id="169" w:name="_Toc13425572"/>
      <w:r w:rsidRPr="001B648D">
        <w:rPr>
          <w:rFonts w:ascii="Arial" w:hAnsi="Arial" w:cs="Arial"/>
          <w:b/>
          <w:bCs/>
        </w:rPr>
        <w:t>NON-INTIMIDATION AND NON-RETALIATION POLICIES</w:t>
      </w:r>
      <w:bookmarkEnd w:id="169"/>
    </w:p>
    <w:p w:rsidR="003D0E37" w:rsidRPr="001B648D" w:rsidRDefault="003D0E37" w:rsidP="00357299">
      <w:pPr>
        <w:pStyle w:val="Default"/>
        <w:rPr>
          <w:rFonts w:ascii="Arial" w:hAnsi="Arial" w:cs="Arial"/>
          <w:b/>
        </w:rPr>
      </w:pPr>
    </w:p>
    <w:p w:rsidR="005B7428" w:rsidRDefault="005B7428" w:rsidP="001B648D">
      <w:pPr>
        <w:pStyle w:val="Default"/>
        <w:rPr>
          <w:rFonts w:ascii="Arial" w:hAnsi="Arial" w:cs="Arial"/>
        </w:rPr>
      </w:pPr>
      <w:r w:rsidRPr="005B7428">
        <w:rPr>
          <w:rFonts w:ascii="Arial" w:hAnsi="Arial" w:cs="Arial"/>
        </w:rPr>
        <w:t>The Organization will protect whistle-blowers from retaliation. The Organization will not retaliate against employees who, in good faith, have raised a complaint against some practice of the Organization, or of another individual or entity with whom the Organization has a business relationship, on the basis of a reasonable belief that the practice is in violation of law, or a clear mandate of public policy.</w:t>
      </w:r>
    </w:p>
    <w:p w:rsidR="005B7428" w:rsidRDefault="005B7428" w:rsidP="001B648D">
      <w:pPr>
        <w:pStyle w:val="Default"/>
        <w:rPr>
          <w:rFonts w:ascii="Arial" w:hAnsi="Arial" w:cs="Arial"/>
        </w:rPr>
      </w:pPr>
    </w:p>
    <w:p w:rsidR="005B7428" w:rsidRDefault="00357299" w:rsidP="001B648D">
      <w:pPr>
        <w:pStyle w:val="Default"/>
        <w:rPr>
          <w:rFonts w:ascii="Arial" w:hAnsi="Arial" w:cs="Arial"/>
        </w:rPr>
      </w:pPr>
      <w:r w:rsidRPr="00E23E75">
        <w:rPr>
          <w:rFonts w:ascii="Arial" w:hAnsi="Arial" w:cs="Arial"/>
        </w:rPr>
        <w:t>Staff, vendors, interns, contractors, and Board Members are obligated to report to the C</w:t>
      </w:r>
      <w:r>
        <w:rPr>
          <w:rFonts w:ascii="Arial" w:hAnsi="Arial" w:cs="Arial"/>
        </w:rPr>
        <w:t xml:space="preserve">hief </w:t>
      </w:r>
      <w:r w:rsidRPr="00E23E75">
        <w:rPr>
          <w:rFonts w:ascii="Arial" w:hAnsi="Arial" w:cs="Arial"/>
        </w:rPr>
        <w:t xml:space="preserve">Compliance Officer any activity he or she believes to be inconsistent with </w:t>
      </w:r>
      <w:r>
        <w:rPr>
          <w:rFonts w:ascii="Arial" w:hAnsi="Arial" w:cs="Arial"/>
        </w:rPr>
        <w:t>the Organization’s</w:t>
      </w:r>
      <w:r w:rsidRPr="00E23E75">
        <w:rPr>
          <w:rFonts w:ascii="Arial" w:hAnsi="Arial" w:cs="Arial"/>
        </w:rPr>
        <w:t xml:space="preserve"> policies or state and federal law. </w:t>
      </w:r>
      <w:r>
        <w:rPr>
          <w:rFonts w:ascii="Arial" w:hAnsi="Arial" w:cs="Arial"/>
        </w:rPr>
        <w:t xml:space="preserve"> </w:t>
      </w:r>
      <w:r w:rsidR="005B7428">
        <w:rPr>
          <w:rFonts w:ascii="Arial" w:hAnsi="Arial" w:cs="Arial"/>
        </w:rPr>
        <w:t>The Organization has a Whistleblower p</w:t>
      </w:r>
      <w:r w:rsidR="005B7428" w:rsidRPr="00E50D1C">
        <w:rPr>
          <w:rFonts w:ascii="Arial" w:hAnsi="Arial" w:cs="Arial"/>
        </w:rPr>
        <w:t xml:space="preserve">olicy </w:t>
      </w:r>
      <w:r w:rsidR="005B7428">
        <w:rPr>
          <w:rFonts w:ascii="Arial" w:hAnsi="Arial" w:cs="Arial"/>
        </w:rPr>
        <w:t xml:space="preserve">which </w:t>
      </w:r>
      <w:r w:rsidR="005B7428" w:rsidRPr="006F5949">
        <w:rPr>
          <w:rFonts w:ascii="Arial" w:hAnsi="Arial" w:cs="Arial"/>
        </w:rPr>
        <w:t xml:space="preserve">is intended to encourage and enable employees and others to raise serious concerns within </w:t>
      </w:r>
      <w:r w:rsidR="005B7428">
        <w:rPr>
          <w:rFonts w:ascii="Arial" w:hAnsi="Arial" w:cs="Arial"/>
        </w:rPr>
        <w:t>the Organization</w:t>
      </w:r>
      <w:r w:rsidR="005B7428" w:rsidRPr="006F5949">
        <w:rPr>
          <w:rFonts w:ascii="Arial" w:hAnsi="Arial" w:cs="Arial"/>
        </w:rPr>
        <w:t xml:space="preserve">, prior to seeking resolution outside of </w:t>
      </w:r>
      <w:r w:rsidR="005B7428">
        <w:rPr>
          <w:rFonts w:ascii="Arial" w:hAnsi="Arial" w:cs="Arial"/>
        </w:rPr>
        <w:t>the Organization</w:t>
      </w:r>
      <w:r w:rsidR="005B7428" w:rsidRPr="006F5949">
        <w:rPr>
          <w:rFonts w:ascii="Arial" w:hAnsi="Arial" w:cs="Arial"/>
        </w:rPr>
        <w:t>.</w:t>
      </w:r>
      <w:r w:rsidR="005B7428">
        <w:rPr>
          <w:rFonts w:ascii="Arial" w:hAnsi="Arial" w:cs="Arial"/>
        </w:rPr>
        <w:t xml:space="preserve">  The policy</w:t>
      </w:r>
      <w:r w:rsidR="005B7428" w:rsidRPr="00E50D1C">
        <w:rPr>
          <w:rFonts w:ascii="Arial" w:hAnsi="Arial" w:cs="Arial"/>
        </w:rPr>
        <w:t xml:space="preserve"> </w:t>
      </w:r>
      <w:r w:rsidR="005B7428">
        <w:rPr>
          <w:rFonts w:ascii="Arial" w:hAnsi="Arial" w:cs="Arial"/>
        </w:rPr>
        <w:t xml:space="preserve">protects employees </w:t>
      </w:r>
      <w:r w:rsidR="005B7428" w:rsidRPr="006F5949">
        <w:rPr>
          <w:rFonts w:ascii="Arial" w:hAnsi="Arial" w:cs="Arial"/>
        </w:rPr>
        <w:t xml:space="preserve">who in good faith reports an ethics violation </w:t>
      </w:r>
      <w:r w:rsidR="005B7428">
        <w:rPr>
          <w:rFonts w:ascii="Arial" w:hAnsi="Arial" w:cs="Arial"/>
        </w:rPr>
        <w:t>from</w:t>
      </w:r>
      <w:r w:rsidR="005B7428" w:rsidRPr="006F5949">
        <w:rPr>
          <w:rFonts w:ascii="Arial" w:hAnsi="Arial" w:cs="Arial"/>
        </w:rPr>
        <w:t xml:space="preserve"> harassment, retaliation or adverse employment consequence. An</w:t>
      </w:r>
      <w:r w:rsidR="005B7428">
        <w:rPr>
          <w:rFonts w:ascii="Arial" w:hAnsi="Arial" w:cs="Arial"/>
        </w:rPr>
        <w:t>y</w:t>
      </w:r>
      <w:r w:rsidR="005B7428" w:rsidRPr="006F5949">
        <w:rPr>
          <w:rFonts w:ascii="Arial" w:hAnsi="Arial" w:cs="Arial"/>
        </w:rPr>
        <w:t xml:space="preserve"> employee who retaliates against someone who has reported a violation in good faith is subject to discipline up to and including termination of employment.</w:t>
      </w:r>
    </w:p>
    <w:p w:rsidR="005B7428" w:rsidRDefault="005B7428" w:rsidP="001B648D">
      <w:pPr>
        <w:pStyle w:val="Default"/>
        <w:rPr>
          <w:rFonts w:ascii="Arial" w:hAnsi="Arial" w:cs="Arial"/>
          <w:b/>
        </w:rPr>
      </w:pPr>
    </w:p>
    <w:p w:rsidR="003E35F7" w:rsidRPr="001B648D" w:rsidRDefault="003E35F7" w:rsidP="001B648D">
      <w:pPr>
        <w:pStyle w:val="Default"/>
        <w:rPr>
          <w:rFonts w:ascii="Arial" w:hAnsi="Arial" w:cs="Arial"/>
        </w:rPr>
      </w:pPr>
      <w:r w:rsidRPr="001B648D">
        <w:rPr>
          <w:rFonts w:ascii="Arial" w:hAnsi="Arial" w:cs="Arial"/>
        </w:rPr>
        <w:t xml:space="preserve">Reports of violations or suspected violations will be kept confidential to the extent possible, consistent with the need to conduct an adequate investigation.  The </w:t>
      </w:r>
      <w:r>
        <w:rPr>
          <w:rFonts w:ascii="Arial" w:hAnsi="Arial" w:cs="Arial"/>
        </w:rPr>
        <w:t xml:space="preserve">Chief </w:t>
      </w:r>
      <w:r w:rsidRPr="001B648D">
        <w:rPr>
          <w:rFonts w:ascii="Arial" w:hAnsi="Arial" w:cs="Arial"/>
        </w:rPr>
        <w:t xml:space="preserve">Compliance Officer will notify the sender and acknowledge receipt of the reported violation or suspected violation within five business days. All reports will be promptly investigated and appropriate corrective action will be taken if warranted by the investigation.  </w:t>
      </w:r>
    </w:p>
    <w:p w:rsidR="003E35F7" w:rsidRPr="001B648D" w:rsidRDefault="003E35F7" w:rsidP="001B648D">
      <w:pPr>
        <w:pStyle w:val="Default"/>
        <w:rPr>
          <w:rFonts w:ascii="Arial" w:hAnsi="Arial" w:cs="Arial"/>
        </w:rPr>
      </w:pPr>
    </w:p>
    <w:p w:rsidR="003D0E37" w:rsidRPr="001B648D" w:rsidRDefault="003D0E37" w:rsidP="003D0E37">
      <w:pPr>
        <w:autoSpaceDE w:val="0"/>
        <w:autoSpaceDN w:val="0"/>
        <w:adjustRightInd w:val="0"/>
        <w:rPr>
          <w:rFonts w:ascii="Arial" w:hAnsi="Arial" w:cs="Arial"/>
          <w:bCs/>
          <w:color w:val="000000"/>
        </w:rPr>
      </w:pPr>
    </w:p>
    <w:p w:rsidR="003D0E37" w:rsidRPr="00B4551B" w:rsidRDefault="003D0E37" w:rsidP="0095120A">
      <w:pPr>
        <w:pStyle w:val="Default"/>
        <w:numPr>
          <w:ilvl w:val="0"/>
          <w:numId w:val="25"/>
        </w:numPr>
        <w:ind w:hanging="720"/>
        <w:outlineLvl w:val="0"/>
        <w:rPr>
          <w:rFonts w:ascii="Arial" w:hAnsi="Arial"/>
          <w:b/>
        </w:rPr>
      </w:pPr>
      <w:bookmarkStart w:id="170" w:name="_Toc13425573"/>
      <w:r w:rsidRPr="00D85509">
        <w:rPr>
          <w:rFonts w:ascii="Arial" w:hAnsi="Arial" w:cs="Arial"/>
          <w:b/>
          <w:bCs/>
        </w:rPr>
        <w:t>TRILLIUM’S</w:t>
      </w:r>
      <w:r w:rsidRPr="00B4551B">
        <w:rPr>
          <w:rFonts w:ascii="Arial" w:hAnsi="Arial"/>
          <w:b/>
        </w:rPr>
        <w:t xml:space="preserve"> COMMITMENT TO COMPLIANCE</w:t>
      </w:r>
      <w:bookmarkEnd w:id="170"/>
    </w:p>
    <w:p w:rsidR="00A37498" w:rsidRDefault="00E1587C" w:rsidP="001B648D">
      <w:pPr>
        <w:pStyle w:val="Default"/>
      </w:pPr>
      <w:r w:rsidRPr="001B648D">
        <w:rPr>
          <w:rFonts w:ascii="Arial" w:hAnsi="Arial" w:cs="Arial"/>
          <w:bCs/>
        </w:rPr>
        <w:t xml:space="preserve"> </w:t>
      </w:r>
    </w:p>
    <w:p w:rsidR="000E054D" w:rsidRPr="00D056F2" w:rsidRDefault="000E054D" w:rsidP="0095120A">
      <w:pPr>
        <w:pStyle w:val="Heading2"/>
        <w:numPr>
          <w:ilvl w:val="0"/>
          <w:numId w:val="38"/>
        </w:numPr>
        <w:spacing w:before="0"/>
        <w:ind w:left="1440" w:hanging="720"/>
        <w:rPr>
          <w:rFonts w:ascii="Arial" w:hAnsi="Arial"/>
          <w:color w:val="000000"/>
        </w:rPr>
      </w:pPr>
      <w:bookmarkStart w:id="171" w:name="_Toc13425574"/>
      <w:r w:rsidRPr="0095120A">
        <w:rPr>
          <w:rFonts w:ascii="Arial" w:hAnsi="Arial"/>
          <w:b w:val="0"/>
          <w:i w:val="0"/>
          <w:color w:val="000000"/>
          <w:sz w:val="24"/>
        </w:rPr>
        <w:lastRenderedPageBreak/>
        <w:t>Standards of Conduct</w:t>
      </w:r>
      <w:bookmarkEnd w:id="171"/>
    </w:p>
    <w:p w:rsidR="00373045" w:rsidRDefault="00373045" w:rsidP="00A20D0B">
      <w:pPr>
        <w:autoSpaceDE w:val="0"/>
        <w:autoSpaceDN w:val="0"/>
        <w:adjustRightInd w:val="0"/>
        <w:jc w:val="both"/>
        <w:rPr>
          <w:rFonts w:ascii="Arial" w:hAnsi="Arial" w:cs="Arial"/>
          <w:color w:val="000000"/>
        </w:rPr>
      </w:pPr>
    </w:p>
    <w:p w:rsidR="000E054D" w:rsidRPr="002D6036"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Pr>
          <w:rFonts w:ascii="Arial" w:hAnsi="Arial" w:cs="Arial"/>
          <w:color w:val="000000"/>
        </w:rPr>
        <w:t>’s</w:t>
      </w:r>
      <w:r w:rsidR="000E054D" w:rsidRPr="002D6036">
        <w:rPr>
          <w:rFonts w:ascii="Arial" w:hAnsi="Arial" w:cs="Arial"/>
          <w:color w:val="000000"/>
        </w:rPr>
        <w:t xml:space="preserve"> employees are bound to comply, in all official acts and duties, with all applicable laws,</w:t>
      </w:r>
      <w:r w:rsidR="00A37498">
        <w:rPr>
          <w:rFonts w:ascii="Arial" w:hAnsi="Arial" w:cs="Arial"/>
          <w:color w:val="000000"/>
        </w:rPr>
        <w:t xml:space="preserve"> </w:t>
      </w:r>
      <w:r w:rsidR="000E054D" w:rsidRPr="002D6036">
        <w:rPr>
          <w:rFonts w:ascii="Arial" w:hAnsi="Arial" w:cs="Arial"/>
          <w:color w:val="000000"/>
        </w:rPr>
        <w:t>rules, regulations, standards of conduct, including, but not limited to laws, rules, regulations, and directives of the federal</w:t>
      </w:r>
      <w:r w:rsidR="009D324E" w:rsidRPr="002D6036">
        <w:rPr>
          <w:rFonts w:ascii="Arial" w:hAnsi="Arial" w:cs="Arial"/>
          <w:color w:val="000000"/>
        </w:rPr>
        <w:t xml:space="preserve"> </w:t>
      </w:r>
      <w:r w:rsidR="000E054D" w:rsidRPr="002D6036">
        <w:rPr>
          <w:rFonts w:ascii="Arial" w:hAnsi="Arial" w:cs="Arial"/>
          <w:color w:val="000000"/>
        </w:rPr>
        <w:t xml:space="preserve">government and the state of </w:t>
      </w:r>
      <w:smartTag w:uri="urn:schemas-microsoft-com:office:smarttags" w:element="State">
        <w:smartTag w:uri="urn:schemas-microsoft-com:office:smarttags" w:element="place">
          <w:r w:rsidR="009D324E" w:rsidRPr="002D6036">
            <w:rPr>
              <w:rFonts w:ascii="Arial" w:hAnsi="Arial" w:cs="Arial"/>
              <w:color w:val="000000"/>
            </w:rPr>
            <w:t>New York</w:t>
          </w:r>
        </w:smartTag>
      </w:smartTag>
      <w:r w:rsidR="000E054D" w:rsidRPr="002D6036">
        <w:rPr>
          <w:rFonts w:ascii="Arial" w:hAnsi="Arial" w:cs="Arial"/>
          <w:color w:val="000000"/>
        </w:rPr>
        <w:t>, a</w:t>
      </w:r>
      <w:r w:rsidR="00873AA4">
        <w:rPr>
          <w:rFonts w:ascii="Arial" w:hAnsi="Arial" w:cs="Arial"/>
          <w:color w:val="000000"/>
        </w:rPr>
        <w:t>lso</w:t>
      </w:r>
      <w:r w:rsidR="000E054D" w:rsidRPr="002D6036">
        <w:rPr>
          <w:rFonts w:ascii="Arial" w:hAnsi="Arial" w:cs="Arial"/>
          <w:color w:val="000000"/>
        </w:rPr>
        <w:t xml:space="preserve"> rules</w:t>
      </w:r>
      <w:r w:rsidR="00F10116">
        <w:rPr>
          <w:rFonts w:ascii="Arial" w:hAnsi="Arial" w:cs="Arial"/>
          <w:color w:val="000000"/>
        </w:rPr>
        <w:t xml:space="preserve"> and</w:t>
      </w:r>
      <w:r w:rsidR="000E054D" w:rsidRPr="002D6036">
        <w:rPr>
          <w:rFonts w:ascii="Arial" w:hAnsi="Arial" w:cs="Arial"/>
          <w:color w:val="000000"/>
        </w:rPr>
        <w:t xml:space="preserve"> policies and procedures of </w:t>
      </w:r>
      <w:r>
        <w:rPr>
          <w:rFonts w:ascii="Arial" w:hAnsi="Arial" w:cs="Arial"/>
          <w:color w:val="000000"/>
        </w:rPr>
        <w:t xml:space="preserve">the </w:t>
      </w:r>
      <w:r w:rsidR="00C267D1">
        <w:rPr>
          <w:rFonts w:ascii="Arial" w:hAnsi="Arial" w:cs="Arial"/>
          <w:color w:val="000000"/>
        </w:rPr>
        <w:t>Organization</w:t>
      </w:r>
      <w:r>
        <w:rPr>
          <w:rFonts w:ascii="Arial" w:hAnsi="Arial" w:cs="Arial"/>
          <w:color w:val="000000"/>
        </w:rPr>
        <w:t>.</w:t>
      </w:r>
      <w:r w:rsidR="000E054D" w:rsidRPr="002D6036">
        <w:rPr>
          <w:rFonts w:ascii="Arial" w:hAnsi="Arial" w:cs="Arial"/>
          <w:color w:val="000000"/>
        </w:rPr>
        <w:t xml:space="preserve"> These current</w:t>
      </w:r>
      <w:r w:rsidR="009D324E" w:rsidRPr="002D6036">
        <w:rPr>
          <w:rFonts w:ascii="Arial" w:hAnsi="Arial" w:cs="Arial"/>
          <w:color w:val="000000"/>
        </w:rPr>
        <w:t xml:space="preserve"> </w:t>
      </w:r>
      <w:r w:rsidR="000E054D" w:rsidRPr="002D6036">
        <w:rPr>
          <w:rFonts w:ascii="Arial" w:hAnsi="Arial" w:cs="Arial"/>
          <w:color w:val="000000"/>
        </w:rPr>
        <w:t>and future standards of conduct are incorporated by reference in this Compliance Plan.</w:t>
      </w:r>
    </w:p>
    <w:p w:rsidR="009D324E" w:rsidRPr="002D6036" w:rsidRDefault="009D324E"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All candidates for employment shall undergo a reasonable and prudent background investigation, including a reference</w:t>
      </w:r>
      <w:r w:rsidR="009D324E" w:rsidRPr="002D6036">
        <w:rPr>
          <w:rFonts w:ascii="Arial" w:hAnsi="Arial" w:cs="Arial"/>
          <w:color w:val="000000"/>
        </w:rPr>
        <w:t xml:space="preserve"> </w:t>
      </w:r>
      <w:r w:rsidR="00091C47">
        <w:rPr>
          <w:rFonts w:ascii="Arial" w:hAnsi="Arial" w:cs="Arial"/>
          <w:color w:val="000000"/>
        </w:rPr>
        <w:t xml:space="preserve">and criminal background </w:t>
      </w:r>
      <w:r w:rsidRPr="002D6036">
        <w:rPr>
          <w:rFonts w:ascii="Arial" w:hAnsi="Arial" w:cs="Arial"/>
          <w:color w:val="000000"/>
        </w:rPr>
        <w:t xml:space="preserve">check. Due </w:t>
      </w:r>
      <w:r w:rsidR="00881024">
        <w:rPr>
          <w:rFonts w:ascii="Arial" w:hAnsi="Arial" w:cs="Arial"/>
          <w:color w:val="000000"/>
        </w:rPr>
        <w:t>diligence</w:t>
      </w:r>
      <w:r w:rsidRPr="002D6036">
        <w:rPr>
          <w:rFonts w:ascii="Arial" w:hAnsi="Arial" w:cs="Arial"/>
          <w:color w:val="000000"/>
        </w:rPr>
        <w:t xml:space="preserve"> will be used in the recruitment and hiring process to prevent the appointment to positions with substantial</w:t>
      </w:r>
      <w:r w:rsidR="009D324E" w:rsidRPr="002D6036">
        <w:rPr>
          <w:rFonts w:ascii="Arial" w:hAnsi="Arial" w:cs="Arial"/>
          <w:color w:val="000000"/>
        </w:rPr>
        <w:t xml:space="preserve"> </w:t>
      </w:r>
      <w:r w:rsidRPr="002D6036">
        <w:rPr>
          <w:rFonts w:ascii="Arial" w:hAnsi="Arial" w:cs="Arial"/>
          <w:color w:val="000000"/>
        </w:rPr>
        <w:t>discretionary authority, persons whose record (professional licensure, credentials, prior employment, criminal</w:t>
      </w:r>
      <w:r w:rsidR="009D324E" w:rsidRPr="002D6036">
        <w:rPr>
          <w:rFonts w:ascii="Arial" w:hAnsi="Arial" w:cs="Arial"/>
          <w:color w:val="000000"/>
        </w:rPr>
        <w:t xml:space="preserve"> </w:t>
      </w:r>
      <w:r w:rsidRPr="002D6036">
        <w:rPr>
          <w:rFonts w:ascii="Arial" w:hAnsi="Arial" w:cs="Arial"/>
          <w:color w:val="000000"/>
        </w:rPr>
        <w:t>record</w:t>
      </w:r>
      <w:r w:rsidR="00091C47">
        <w:rPr>
          <w:rFonts w:ascii="Arial" w:hAnsi="Arial" w:cs="Arial"/>
          <w:color w:val="000000"/>
        </w:rPr>
        <w:t xml:space="preserve"> or specific “exclusion” from Medicaid funded programs</w:t>
      </w:r>
      <w:r w:rsidRPr="002D6036">
        <w:rPr>
          <w:rFonts w:ascii="Arial" w:hAnsi="Arial" w:cs="Arial"/>
          <w:color w:val="000000"/>
        </w:rPr>
        <w:t>) gives reasonable cause to believe the individual has a propensity to fail to adhere to applicable standards of</w:t>
      </w:r>
      <w:r w:rsidR="009D324E" w:rsidRPr="002D6036">
        <w:rPr>
          <w:rFonts w:ascii="Arial" w:hAnsi="Arial" w:cs="Arial"/>
          <w:color w:val="000000"/>
        </w:rPr>
        <w:t xml:space="preserve"> </w:t>
      </w:r>
      <w:r w:rsidRPr="002D6036">
        <w:rPr>
          <w:rFonts w:ascii="Arial" w:hAnsi="Arial" w:cs="Arial"/>
          <w:color w:val="000000"/>
        </w:rPr>
        <w:t>conduct.</w:t>
      </w:r>
    </w:p>
    <w:p w:rsidR="009D324E" w:rsidRPr="002D6036" w:rsidRDefault="009D324E"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All new employees will receive orientation and training in compliance policies and procedures. Participation in required</w:t>
      </w:r>
      <w:r w:rsidR="009D324E" w:rsidRPr="002D6036">
        <w:rPr>
          <w:rFonts w:ascii="Arial" w:hAnsi="Arial" w:cs="Arial"/>
          <w:color w:val="000000"/>
        </w:rPr>
        <w:t xml:space="preserve"> </w:t>
      </w:r>
      <w:r w:rsidRPr="002D6036">
        <w:rPr>
          <w:rFonts w:ascii="Arial" w:hAnsi="Arial" w:cs="Arial"/>
          <w:color w:val="000000"/>
        </w:rPr>
        <w:t>training is a condition of employment. Failure to participate in required training may result in disciplinary actions, up to</w:t>
      </w:r>
      <w:r w:rsidR="009D324E" w:rsidRPr="002D6036">
        <w:rPr>
          <w:rFonts w:ascii="Arial" w:hAnsi="Arial" w:cs="Arial"/>
          <w:color w:val="000000"/>
        </w:rPr>
        <w:t xml:space="preserve"> </w:t>
      </w:r>
      <w:r w:rsidRPr="002D6036">
        <w:rPr>
          <w:rFonts w:ascii="Arial" w:hAnsi="Arial" w:cs="Arial"/>
          <w:color w:val="000000"/>
        </w:rPr>
        <w:t>and including, termination of employment.</w:t>
      </w:r>
    </w:p>
    <w:p w:rsidR="009D324E" w:rsidRPr="002D6036" w:rsidRDefault="009D324E"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3301C">
        <w:rPr>
          <w:rFonts w:ascii="Arial" w:hAnsi="Arial" w:cs="Arial"/>
          <w:color w:val="000000"/>
        </w:rPr>
        <w:t>Every employee is asked to sign a statement certifying they have received, read, and understood the contents of the</w:t>
      </w:r>
      <w:r w:rsidR="009D324E" w:rsidRPr="0023301C">
        <w:rPr>
          <w:rFonts w:ascii="Arial" w:hAnsi="Arial" w:cs="Arial"/>
          <w:color w:val="000000"/>
        </w:rPr>
        <w:t xml:space="preserve"> </w:t>
      </w:r>
      <w:r w:rsidRPr="0023301C">
        <w:rPr>
          <w:rFonts w:ascii="Arial" w:hAnsi="Arial" w:cs="Arial"/>
          <w:color w:val="000000"/>
        </w:rPr>
        <w:t>compliance plan.</w:t>
      </w:r>
    </w:p>
    <w:p w:rsidR="009D324E" w:rsidRPr="002D6036" w:rsidRDefault="009D324E"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lastRenderedPageBreak/>
        <w:t xml:space="preserve">Every employee will receive </w:t>
      </w:r>
      <w:r w:rsidR="001470A8">
        <w:rPr>
          <w:rFonts w:ascii="Arial" w:hAnsi="Arial" w:cs="Arial"/>
          <w:color w:val="000000"/>
        </w:rPr>
        <w:t xml:space="preserve">an initial compliance orientation and </w:t>
      </w:r>
      <w:r w:rsidRPr="002D6036">
        <w:rPr>
          <w:rFonts w:ascii="Arial" w:hAnsi="Arial" w:cs="Arial"/>
          <w:color w:val="000000"/>
        </w:rPr>
        <w:t>periodic training updates in compliance protocols as they relate to the employee’s individual</w:t>
      </w:r>
      <w:r w:rsidR="009D324E" w:rsidRPr="002D6036">
        <w:rPr>
          <w:rFonts w:ascii="Arial" w:hAnsi="Arial" w:cs="Arial"/>
          <w:color w:val="000000"/>
        </w:rPr>
        <w:t xml:space="preserve"> </w:t>
      </w:r>
      <w:r w:rsidRPr="002D6036">
        <w:rPr>
          <w:rFonts w:ascii="Arial" w:hAnsi="Arial" w:cs="Arial"/>
          <w:color w:val="000000"/>
        </w:rPr>
        <w:t>duties.</w:t>
      </w:r>
    </w:p>
    <w:p w:rsidR="009D324E" w:rsidRPr="002D6036" w:rsidRDefault="009D324E"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Non-compliance with the plan or violations will result in sanctioning of the involved employee(s) up to, and including,</w:t>
      </w:r>
      <w:r w:rsidR="009D324E" w:rsidRPr="002D6036">
        <w:rPr>
          <w:rFonts w:ascii="Arial" w:hAnsi="Arial" w:cs="Arial"/>
          <w:color w:val="000000"/>
        </w:rPr>
        <w:t xml:space="preserve"> </w:t>
      </w:r>
      <w:r w:rsidRPr="002D6036">
        <w:rPr>
          <w:rFonts w:ascii="Arial" w:hAnsi="Arial" w:cs="Arial"/>
          <w:color w:val="000000"/>
        </w:rPr>
        <w:t>termination of employment.</w:t>
      </w:r>
    </w:p>
    <w:p w:rsidR="009D324E" w:rsidRPr="002D6036" w:rsidRDefault="009D324E" w:rsidP="00A20D0B">
      <w:pPr>
        <w:autoSpaceDE w:val="0"/>
        <w:autoSpaceDN w:val="0"/>
        <w:adjustRightInd w:val="0"/>
        <w:jc w:val="both"/>
        <w:rPr>
          <w:rFonts w:ascii="Arial" w:hAnsi="Arial" w:cs="Arial"/>
          <w:b/>
          <w:bCs/>
          <w:color w:val="000000"/>
        </w:rPr>
      </w:pPr>
    </w:p>
    <w:p w:rsidR="009D324E" w:rsidRPr="001B648D" w:rsidRDefault="009D324E" w:rsidP="001B648D">
      <w:pPr>
        <w:pStyle w:val="Heading2"/>
        <w:numPr>
          <w:ilvl w:val="0"/>
          <w:numId w:val="38"/>
        </w:numPr>
        <w:spacing w:before="0"/>
        <w:ind w:left="1440" w:hanging="720"/>
        <w:rPr>
          <w:rFonts w:ascii="Arial" w:hAnsi="Arial" w:cs="Arial"/>
          <w:b w:val="0"/>
          <w:bCs w:val="0"/>
          <w:i w:val="0"/>
          <w:color w:val="000000"/>
          <w:sz w:val="24"/>
          <w:szCs w:val="24"/>
        </w:rPr>
      </w:pPr>
      <w:bookmarkStart w:id="172" w:name="_Toc13425575"/>
      <w:r w:rsidRPr="0095120A">
        <w:rPr>
          <w:rFonts w:ascii="Arial" w:hAnsi="Arial"/>
          <w:b w:val="0"/>
          <w:i w:val="0"/>
          <w:color w:val="000000"/>
          <w:sz w:val="24"/>
        </w:rPr>
        <w:t>Patient</w:t>
      </w:r>
      <w:r w:rsidR="002D7501" w:rsidRPr="0095120A">
        <w:rPr>
          <w:rFonts w:ascii="Arial" w:hAnsi="Arial"/>
          <w:b w:val="0"/>
          <w:i w:val="0"/>
          <w:color w:val="000000"/>
          <w:sz w:val="24"/>
        </w:rPr>
        <w:t>/Client</w:t>
      </w:r>
      <w:r w:rsidRPr="0095120A">
        <w:rPr>
          <w:rFonts w:ascii="Arial" w:hAnsi="Arial"/>
          <w:b w:val="0"/>
          <w:i w:val="0"/>
          <w:color w:val="000000"/>
          <w:sz w:val="24"/>
        </w:rPr>
        <w:t xml:space="preserve"> Rights</w:t>
      </w:r>
      <w:bookmarkEnd w:id="172"/>
    </w:p>
    <w:p w:rsidR="00373045" w:rsidRPr="0095120A" w:rsidRDefault="00373045" w:rsidP="00A20D0B">
      <w:pPr>
        <w:autoSpaceDE w:val="0"/>
        <w:autoSpaceDN w:val="0"/>
        <w:adjustRightInd w:val="0"/>
        <w:jc w:val="both"/>
        <w:rPr>
          <w:rFonts w:ascii="Arial" w:hAnsi="Arial"/>
          <w:color w:val="000000"/>
        </w:rPr>
      </w:pPr>
    </w:p>
    <w:p w:rsidR="009D324E" w:rsidRPr="002D6036" w:rsidRDefault="009D324E" w:rsidP="00A20D0B">
      <w:pPr>
        <w:autoSpaceDE w:val="0"/>
        <w:autoSpaceDN w:val="0"/>
        <w:adjustRightInd w:val="0"/>
        <w:jc w:val="both"/>
        <w:rPr>
          <w:rFonts w:ascii="Arial" w:hAnsi="Arial" w:cs="Arial"/>
          <w:bCs/>
          <w:color w:val="000000"/>
        </w:rPr>
      </w:pPr>
      <w:r w:rsidRPr="002D6036">
        <w:rPr>
          <w:rFonts w:ascii="Arial" w:hAnsi="Arial" w:cs="Arial"/>
          <w:bCs/>
          <w:color w:val="000000"/>
        </w:rPr>
        <w:t xml:space="preserve">We treat our patients/clients with respect and dignity and provide care that is both necessary and appropriate. </w:t>
      </w:r>
      <w:r w:rsidR="002D6036" w:rsidRPr="002D6036">
        <w:rPr>
          <w:rFonts w:ascii="Arial" w:hAnsi="Arial" w:cs="Arial"/>
          <w:bCs/>
          <w:color w:val="000000"/>
        </w:rPr>
        <w:t xml:space="preserve"> No </w:t>
      </w:r>
      <w:r w:rsidR="00A37498" w:rsidRPr="002D6036">
        <w:rPr>
          <w:rFonts w:ascii="Arial" w:hAnsi="Arial" w:cs="Arial"/>
          <w:bCs/>
          <w:color w:val="000000"/>
        </w:rPr>
        <w:t>distinction</w:t>
      </w:r>
      <w:r w:rsidR="002D6036" w:rsidRPr="002D6036">
        <w:rPr>
          <w:rFonts w:ascii="Arial" w:hAnsi="Arial" w:cs="Arial"/>
          <w:bCs/>
          <w:color w:val="000000"/>
        </w:rPr>
        <w:t xml:space="preserve"> is made in the admission, transfer, discharge or care of individuals on the basis of race, creed, religion, national origin, gender, </w:t>
      </w:r>
      <w:r w:rsidR="008D2F1B">
        <w:rPr>
          <w:rFonts w:ascii="Arial" w:hAnsi="Arial" w:cs="Arial"/>
          <w:bCs/>
          <w:color w:val="000000"/>
        </w:rPr>
        <w:t xml:space="preserve">gender expression, </w:t>
      </w:r>
      <w:r w:rsidR="002D6036" w:rsidRPr="002D6036">
        <w:rPr>
          <w:rFonts w:ascii="Arial" w:hAnsi="Arial" w:cs="Arial"/>
          <w:bCs/>
          <w:color w:val="000000"/>
        </w:rPr>
        <w:t>sexual orientation, source of payment or disability. Clinical care is provided based on identified healthcare needs</w:t>
      </w:r>
      <w:r w:rsidR="00F10116">
        <w:rPr>
          <w:rFonts w:ascii="Arial" w:hAnsi="Arial" w:cs="Arial"/>
          <w:bCs/>
          <w:color w:val="000000"/>
        </w:rPr>
        <w:t xml:space="preserve"> </w:t>
      </w:r>
      <w:r w:rsidR="00F10116" w:rsidRPr="008D32CE">
        <w:rPr>
          <w:rFonts w:ascii="Arial" w:hAnsi="Arial" w:cs="Arial"/>
          <w:bCs/>
        </w:rPr>
        <w:t xml:space="preserve">and Case Management </w:t>
      </w:r>
      <w:r w:rsidR="00D96CE4">
        <w:rPr>
          <w:rFonts w:ascii="Arial" w:hAnsi="Arial" w:cs="Arial"/>
          <w:bCs/>
        </w:rPr>
        <w:t xml:space="preserve">is </w:t>
      </w:r>
      <w:r w:rsidR="00F10116" w:rsidRPr="008D32CE">
        <w:rPr>
          <w:rFonts w:ascii="Arial" w:hAnsi="Arial" w:cs="Arial"/>
          <w:bCs/>
        </w:rPr>
        <w:t>provided based on needs identified through a uniform assessment tool</w:t>
      </w:r>
      <w:r w:rsidR="002D6036" w:rsidRPr="002D6036">
        <w:rPr>
          <w:rFonts w:ascii="Arial" w:hAnsi="Arial" w:cs="Arial"/>
          <w:bCs/>
          <w:color w:val="000000"/>
        </w:rPr>
        <w:t>, not on financial criteria, and no treatment or action is undertaken without the informed consent of the patient or an authorized representative. Patients/clients are provided with a written statement of rights which conforms to all applicable laws, and their autonomy and privacy are respected within the context of a safe congregate setting.</w:t>
      </w:r>
    </w:p>
    <w:p w:rsidR="002D6036" w:rsidRPr="002D6036" w:rsidRDefault="002D6036" w:rsidP="00A20D0B">
      <w:pPr>
        <w:autoSpaceDE w:val="0"/>
        <w:autoSpaceDN w:val="0"/>
        <w:adjustRightInd w:val="0"/>
        <w:jc w:val="both"/>
        <w:rPr>
          <w:rFonts w:ascii="Arial" w:hAnsi="Arial" w:cs="Arial"/>
          <w:bCs/>
          <w:color w:val="000000"/>
        </w:rPr>
      </w:pPr>
    </w:p>
    <w:p w:rsidR="002D6036" w:rsidRPr="002D6036" w:rsidRDefault="002D6036" w:rsidP="00A20D0B">
      <w:pPr>
        <w:autoSpaceDE w:val="0"/>
        <w:autoSpaceDN w:val="0"/>
        <w:adjustRightInd w:val="0"/>
        <w:jc w:val="both"/>
        <w:rPr>
          <w:rFonts w:ascii="Arial" w:hAnsi="Arial" w:cs="Arial"/>
          <w:bCs/>
          <w:color w:val="000000"/>
        </w:rPr>
      </w:pPr>
      <w:r w:rsidRPr="002D6036">
        <w:rPr>
          <w:rFonts w:ascii="Arial" w:hAnsi="Arial" w:cs="Arial"/>
          <w:bCs/>
          <w:color w:val="000000"/>
        </w:rPr>
        <w:t>Employees involved in patient/client care are expected to know and comply with all applicable laws and regulations and our policies and procedures governing their particular program.</w:t>
      </w:r>
    </w:p>
    <w:p w:rsidR="002D6036" w:rsidRPr="001B648D" w:rsidRDefault="002D6036" w:rsidP="00A20D0B">
      <w:pPr>
        <w:autoSpaceDE w:val="0"/>
        <w:autoSpaceDN w:val="0"/>
        <w:adjustRightInd w:val="0"/>
        <w:jc w:val="both"/>
        <w:rPr>
          <w:rFonts w:ascii="Arial" w:hAnsi="Arial" w:cs="Arial"/>
          <w:bCs/>
          <w:color w:val="000000"/>
        </w:rPr>
      </w:pPr>
    </w:p>
    <w:p w:rsidR="002D6036" w:rsidRPr="0095120A" w:rsidRDefault="002D6036" w:rsidP="0095120A">
      <w:pPr>
        <w:pStyle w:val="Heading2"/>
        <w:numPr>
          <w:ilvl w:val="0"/>
          <w:numId w:val="38"/>
        </w:numPr>
        <w:spacing w:before="0"/>
        <w:ind w:left="1440" w:hanging="720"/>
        <w:rPr>
          <w:rFonts w:ascii="Arial" w:hAnsi="Arial"/>
          <w:b w:val="0"/>
          <w:color w:val="000000"/>
        </w:rPr>
      </w:pPr>
      <w:bookmarkStart w:id="173" w:name="_Toc13425576"/>
      <w:r w:rsidRPr="0095120A">
        <w:rPr>
          <w:rFonts w:ascii="Arial" w:hAnsi="Arial"/>
          <w:b w:val="0"/>
          <w:i w:val="0"/>
          <w:color w:val="000000"/>
          <w:sz w:val="24"/>
        </w:rPr>
        <w:lastRenderedPageBreak/>
        <w:t>Personal Health Information</w:t>
      </w:r>
      <w:r w:rsidR="00A37498" w:rsidRPr="0095120A">
        <w:rPr>
          <w:rFonts w:ascii="Arial" w:hAnsi="Arial"/>
          <w:b w:val="0"/>
          <w:i w:val="0"/>
          <w:color w:val="000000"/>
          <w:sz w:val="24"/>
        </w:rPr>
        <w:t>/HIPAA</w:t>
      </w:r>
      <w:r w:rsidR="008D2F1B" w:rsidRPr="0095120A">
        <w:rPr>
          <w:rFonts w:ascii="Arial" w:hAnsi="Arial"/>
          <w:b w:val="0"/>
          <w:i w:val="0"/>
          <w:color w:val="000000"/>
          <w:sz w:val="24"/>
        </w:rPr>
        <w:t>/Article 27-F</w:t>
      </w:r>
      <w:r w:rsidR="00A37498" w:rsidRPr="0095120A">
        <w:rPr>
          <w:rFonts w:ascii="Arial" w:hAnsi="Arial"/>
          <w:b w:val="0"/>
          <w:i w:val="0"/>
          <w:color w:val="000000"/>
          <w:sz w:val="24"/>
        </w:rPr>
        <w:t xml:space="preserve"> Compliance</w:t>
      </w:r>
      <w:bookmarkEnd w:id="173"/>
    </w:p>
    <w:p w:rsidR="00373045" w:rsidRDefault="00373045" w:rsidP="00A20D0B">
      <w:pPr>
        <w:autoSpaceDE w:val="0"/>
        <w:autoSpaceDN w:val="0"/>
        <w:adjustRightInd w:val="0"/>
        <w:jc w:val="both"/>
        <w:rPr>
          <w:rFonts w:ascii="Arial" w:hAnsi="Arial" w:cs="Arial"/>
          <w:bCs/>
          <w:color w:val="000000"/>
        </w:rPr>
      </w:pPr>
    </w:p>
    <w:p w:rsidR="007E562D" w:rsidRDefault="00DD40C1" w:rsidP="00A20D0B">
      <w:pPr>
        <w:autoSpaceDE w:val="0"/>
        <w:autoSpaceDN w:val="0"/>
        <w:adjustRightInd w:val="0"/>
        <w:jc w:val="both"/>
        <w:rPr>
          <w:rFonts w:ascii="Arial" w:hAnsi="Arial" w:cs="Arial"/>
          <w:bCs/>
          <w:color w:val="000000"/>
        </w:rPr>
      </w:pPr>
      <w:r>
        <w:rPr>
          <w:rFonts w:ascii="Arial" w:hAnsi="Arial" w:cs="Arial"/>
          <w:bCs/>
          <w:color w:val="000000"/>
        </w:rPr>
        <w:t xml:space="preserve">The </w:t>
      </w:r>
      <w:r w:rsidR="00C267D1">
        <w:rPr>
          <w:rFonts w:ascii="Arial" w:hAnsi="Arial" w:cs="Arial"/>
          <w:bCs/>
          <w:color w:val="000000"/>
        </w:rPr>
        <w:t>Organization</w:t>
      </w:r>
      <w:r w:rsidR="00A37498">
        <w:rPr>
          <w:rFonts w:ascii="Arial" w:hAnsi="Arial" w:cs="Arial"/>
          <w:bCs/>
          <w:color w:val="000000"/>
        </w:rPr>
        <w:t xml:space="preserve"> collects personal health information </w:t>
      </w:r>
      <w:r w:rsidR="003D3854">
        <w:rPr>
          <w:rFonts w:ascii="Arial" w:hAnsi="Arial" w:cs="Arial"/>
          <w:bCs/>
          <w:color w:val="000000"/>
        </w:rPr>
        <w:t>about our patients/clients to provide the best possible care. We realize the sensitive nature of this information, and are committed to safeguarding patients’/clients’ privacy.</w:t>
      </w:r>
    </w:p>
    <w:p w:rsidR="007E562D" w:rsidRDefault="007E562D" w:rsidP="00A20D0B">
      <w:pPr>
        <w:autoSpaceDE w:val="0"/>
        <w:autoSpaceDN w:val="0"/>
        <w:adjustRightInd w:val="0"/>
        <w:jc w:val="both"/>
        <w:rPr>
          <w:rFonts w:ascii="Arial" w:hAnsi="Arial" w:cs="Arial"/>
          <w:bCs/>
          <w:color w:val="000000"/>
        </w:rPr>
      </w:pPr>
    </w:p>
    <w:p w:rsidR="002D6036" w:rsidRDefault="00DD40C1" w:rsidP="00A20D0B">
      <w:pPr>
        <w:autoSpaceDE w:val="0"/>
        <w:autoSpaceDN w:val="0"/>
        <w:adjustRightInd w:val="0"/>
        <w:jc w:val="both"/>
        <w:rPr>
          <w:rFonts w:ascii="Arial" w:hAnsi="Arial" w:cs="Arial"/>
          <w:bCs/>
          <w:color w:val="000000"/>
        </w:rPr>
      </w:pPr>
      <w:r>
        <w:rPr>
          <w:rFonts w:ascii="Arial" w:hAnsi="Arial" w:cs="Arial"/>
          <w:bCs/>
          <w:color w:val="000000"/>
        </w:rPr>
        <w:t xml:space="preserve">The </w:t>
      </w:r>
      <w:r w:rsidR="00C267D1">
        <w:rPr>
          <w:rFonts w:ascii="Arial" w:hAnsi="Arial" w:cs="Arial"/>
          <w:bCs/>
          <w:color w:val="000000"/>
        </w:rPr>
        <w:t>Organization</w:t>
      </w:r>
      <w:r w:rsidR="007E562D">
        <w:rPr>
          <w:rFonts w:ascii="Arial" w:hAnsi="Arial" w:cs="Arial"/>
          <w:bCs/>
          <w:color w:val="000000"/>
        </w:rPr>
        <w:t xml:space="preserve"> has created the Privacy Officer position in accordance with the HIPAA Privacy Rule. The Privacy Officer is responsible for development and implementation of policies, procedures and educational programs that will ensure that </w:t>
      </w:r>
      <w:r>
        <w:rPr>
          <w:rFonts w:ascii="Arial" w:hAnsi="Arial" w:cs="Arial"/>
          <w:bCs/>
          <w:color w:val="000000"/>
        </w:rPr>
        <w:t xml:space="preserve">the </w:t>
      </w:r>
      <w:r w:rsidR="00C267D1">
        <w:rPr>
          <w:rFonts w:ascii="Arial" w:hAnsi="Arial" w:cs="Arial"/>
          <w:bCs/>
          <w:color w:val="000000"/>
        </w:rPr>
        <w:t>Organization</w:t>
      </w:r>
      <w:r w:rsidR="007E562D">
        <w:rPr>
          <w:rFonts w:ascii="Arial" w:hAnsi="Arial" w:cs="Arial"/>
          <w:bCs/>
          <w:color w:val="000000"/>
        </w:rPr>
        <w:t xml:space="preserve"> will continue to be compliant with the Privacy regula</w:t>
      </w:r>
      <w:r w:rsidR="00F10116">
        <w:rPr>
          <w:rFonts w:ascii="Arial" w:hAnsi="Arial" w:cs="Arial"/>
          <w:bCs/>
          <w:color w:val="000000"/>
        </w:rPr>
        <w:t>tions and will also ensure that</w:t>
      </w:r>
      <w:r w:rsidR="007E562D">
        <w:rPr>
          <w:rFonts w:ascii="Arial" w:hAnsi="Arial" w:cs="Arial"/>
          <w:bCs/>
          <w:color w:val="000000"/>
        </w:rPr>
        <w:t xml:space="preserve"> protected health information is secure.</w:t>
      </w:r>
      <w:r w:rsidR="003D3854">
        <w:rPr>
          <w:rFonts w:ascii="Arial" w:hAnsi="Arial" w:cs="Arial"/>
          <w:bCs/>
          <w:color w:val="000000"/>
        </w:rPr>
        <w:t xml:space="preserve"> </w:t>
      </w:r>
    </w:p>
    <w:p w:rsidR="003D3854" w:rsidRDefault="003D3854" w:rsidP="00A20D0B">
      <w:pPr>
        <w:autoSpaceDE w:val="0"/>
        <w:autoSpaceDN w:val="0"/>
        <w:adjustRightInd w:val="0"/>
        <w:jc w:val="both"/>
        <w:rPr>
          <w:rFonts w:ascii="Arial" w:hAnsi="Arial" w:cs="Arial"/>
          <w:bCs/>
          <w:color w:val="000000"/>
        </w:rPr>
      </w:pPr>
    </w:p>
    <w:p w:rsidR="003D3854" w:rsidRDefault="003D3854" w:rsidP="00A20D0B">
      <w:pPr>
        <w:autoSpaceDE w:val="0"/>
        <w:autoSpaceDN w:val="0"/>
        <w:adjustRightInd w:val="0"/>
        <w:jc w:val="both"/>
        <w:rPr>
          <w:rFonts w:ascii="Arial" w:hAnsi="Arial" w:cs="Arial"/>
          <w:bCs/>
          <w:color w:val="000000"/>
        </w:rPr>
      </w:pPr>
      <w:r>
        <w:rPr>
          <w:rFonts w:ascii="Arial" w:hAnsi="Arial" w:cs="Arial"/>
          <w:bCs/>
          <w:color w:val="000000"/>
        </w:rPr>
        <w:t>In order to ensure that confidentiality is maintained, employees and their representatives must adhere to the following rules:</w:t>
      </w:r>
    </w:p>
    <w:p w:rsidR="003D3854" w:rsidRDefault="003D3854" w:rsidP="00A20D0B">
      <w:pPr>
        <w:autoSpaceDE w:val="0"/>
        <w:autoSpaceDN w:val="0"/>
        <w:adjustRightInd w:val="0"/>
        <w:jc w:val="both"/>
        <w:rPr>
          <w:rFonts w:ascii="Arial" w:hAnsi="Arial" w:cs="Arial"/>
          <w:bCs/>
          <w:color w:val="000000"/>
        </w:rPr>
      </w:pPr>
    </w:p>
    <w:p w:rsidR="003D3854" w:rsidRPr="00B95424" w:rsidRDefault="003D3854" w:rsidP="00A20D0B">
      <w:pPr>
        <w:numPr>
          <w:ilvl w:val="0"/>
          <w:numId w:val="1"/>
        </w:numPr>
        <w:autoSpaceDE w:val="0"/>
        <w:autoSpaceDN w:val="0"/>
        <w:adjustRightInd w:val="0"/>
        <w:jc w:val="both"/>
        <w:rPr>
          <w:rFonts w:ascii="Arial" w:hAnsi="Arial" w:cs="Arial"/>
          <w:bCs/>
          <w:color w:val="000000"/>
        </w:rPr>
      </w:pPr>
      <w:r>
        <w:rPr>
          <w:rFonts w:ascii="Arial" w:hAnsi="Arial" w:cs="Arial"/>
          <w:bCs/>
          <w:color w:val="000000"/>
        </w:rPr>
        <w:t xml:space="preserve">Do not </w:t>
      </w:r>
      <w:r w:rsidRPr="00B95424">
        <w:rPr>
          <w:rFonts w:ascii="Arial" w:hAnsi="Arial" w:cs="Arial"/>
          <w:bCs/>
          <w:color w:val="000000"/>
        </w:rPr>
        <w:t>discuss</w:t>
      </w:r>
      <w:r w:rsidR="00CE7834" w:rsidRPr="00B95424">
        <w:rPr>
          <w:rFonts w:ascii="Arial" w:hAnsi="Arial" w:cs="Arial"/>
          <w:bCs/>
          <w:color w:val="000000"/>
        </w:rPr>
        <w:t xml:space="preserve"> p</w:t>
      </w:r>
      <w:r w:rsidR="00C94BA2" w:rsidRPr="00B95424">
        <w:rPr>
          <w:rFonts w:ascii="Arial" w:hAnsi="Arial" w:cs="Arial"/>
          <w:bCs/>
          <w:color w:val="000000"/>
        </w:rPr>
        <w:t>rotected</w:t>
      </w:r>
      <w:r w:rsidR="00CE7834" w:rsidRPr="00B95424">
        <w:rPr>
          <w:rFonts w:ascii="Arial" w:hAnsi="Arial" w:cs="Arial"/>
          <w:bCs/>
          <w:color w:val="000000"/>
        </w:rPr>
        <w:t xml:space="preserve"> health information (PHI)</w:t>
      </w:r>
      <w:r w:rsidR="002D7501" w:rsidRPr="00B95424">
        <w:rPr>
          <w:rFonts w:ascii="Arial" w:hAnsi="Arial" w:cs="Arial"/>
          <w:bCs/>
          <w:color w:val="000000"/>
        </w:rPr>
        <w:t>/ client information</w:t>
      </w:r>
      <w:r w:rsidR="00CE7834" w:rsidRPr="00B95424">
        <w:rPr>
          <w:rFonts w:ascii="Arial" w:hAnsi="Arial" w:cs="Arial"/>
          <w:bCs/>
          <w:color w:val="000000"/>
        </w:rPr>
        <w:t xml:space="preserve"> in public </w:t>
      </w:r>
      <w:r w:rsidR="002D7501" w:rsidRPr="00B95424">
        <w:rPr>
          <w:rFonts w:ascii="Arial" w:hAnsi="Arial" w:cs="Arial"/>
          <w:bCs/>
          <w:color w:val="000000"/>
        </w:rPr>
        <w:t xml:space="preserve">areas such as elevators, </w:t>
      </w:r>
      <w:r w:rsidR="00CE7834" w:rsidRPr="00B95424">
        <w:rPr>
          <w:rFonts w:ascii="Arial" w:hAnsi="Arial" w:cs="Arial"/>
          <w:bCs/>
          <w:color w:val="000000"/>
        </w:rPr>
        <w:t>hallways</w:t>
      </w:r>
      <w:r w:rsidR="002D7501" w:rsidRPr="00B95424">
        <w:rPr>
          <w:rFonts w:ascii="Arial" w:hAnsi="Arial" w:cs="Arial"/>
          <w:bCs/>
          <w:color w:val="000000"/>
        </w:rPr>
        <w:t>, common gathering areas</w:t>
      </w:r>
      <w:r w:rsidR="00471AEC" w:rsidRPr="00B95424">
        <w:rPr>
          <w:rFonts w:ascii="Arial" w:hAnsi="Arial" w:cs="Arial"/>
          <w:bCs/>
          <w:color w:val="000000"/>
        </w:rPr>
        <w:t>.</w:t>
      </w:r>
    </w:p>
    <w:p w:rsidR="00CE7834" w:rsidRPr="00B95424" w:rsidRDefault="00CE7834" w:rsidP="00A20D0B">
      <w:pPr>
        <w:numPr>
          <w:ilvl w:val="0"/>
          <w:numId w:val="1"/>
        </w:numPr>
        <w:autoSpaceDE w:val="0"/>
        <w:autoSpaceDN w:val="0"/>
        <w:adjustRightInd w:val="0"/>
        <w:jc w:val="both"/>
        <w:rPr>
          <w:rFonts w:ascii="Arial" w:hAnsi="Arial" w:cs="Arial"/>
          <w:bCs/>
          <w:color w:val="000000"/>
        </w:rPr>
      </w:pPr>
      <w:r w:rsidRPr="00B95424">
        <w:rPr>
          <w:rFonts w:ascii="Arial" w:hAnsi="Arial" w:cs="Arial"/>
          <w:bCs/>
          <w:color w:val="000000"/>
        </w:rPr>
        <w:t>Limit release of PHI</w:t>
      </w:r>
      <w:r w:rsidR="002D7501" w:rsidRPr="00B95424">
        <w:rPr>
          <w:rFonts w:ascii="Arial" w:hAnsi="Arial" w:cs="Arial"/>
          <w:bCs/>
          <w:color w:val="000000"/>
        </w:rPr>
        <w:t>/client information</w:t>
      </w:r>
      <w:r w:rsidRPr="00B95424">
        <w:rPr>
          <w:rFonts w:ascii="Arial" w:hAnsi="Arial" w:cs="Arial"/>
          <w:bCs/>
          <w:color w:val="000000"/>
        </w:rPr>
        <w:t xml:space="preserve"> to the minimum reasonably necessary for the purpose of the disclosure</w:t>
      </w:r>
      <w:r w:rsidR="00471AEC" w:rsidRPr="00B95424">
        <w:rPr>
          <w:rFonts w:ascii="Arial" w:hAnsi="Arial" w:cs="Arial"/>
          <w:bCs/>
          <w:color w:val="000000"/>
        </w:rPr>
        <w:t>.</w:t>
      </w:r>
    </w:p>
    <w:p w:rsidR="00CE7834" w:rsidRPr="00B95424" w:rsidRDefault="00CE7834" w:rsidP="00A20D0B">
      <w:pPr>
        <w:numPr>
          <w:ilvl w:val="0"/>
          <w:numId w:val="1"/>
        </w:numPr>
        <w:autoSpaceDE w:val="0"/>
        <w:autoSpaceDN w:val="0"/>
        <w:adjustRightInd w:val="0"/>
        <w:jc w:val="both"/>
        <w:rPr>
          <w:rFonts w:ascii="Arial" w:hAnsi="Arial" w:cs="Arial"/>
          <w:bCs/>
          <w:color w:val="000000"/>
        </w:rPr>
      </w:pPr>
      <w:r w:rsidRPr="00B95424">
        <w:rPr>
          <w:rFonts w:ascii="Arial" w:hAnsi="Arial" w:cs="Arial"/>
          <w:bCs/>
          <w:color w:val="000000"/>
        </w:rPr>
        <w:t>Do not disclose PHI without an appropriate conse</w:t>
      </w:r>
      <w:r w:rsidR="00C94BA2" w:rsidRPr="00B95424">
        <w:rPr>
          <w:rFonts w:ascii="Arial" w:hAnsi="Arial" w:cs="Arial"/>
          <w:bCs/>
          <w:color w:val="000000"/>
        </w:rPr>
        <w:t xml:space="preserve">nt signed by the patient/client unless it is related to the person’s care, payment of care, or health care operations of the </w:t>
      </w:r>
      <w:r w:rsidR="00C267D1">
        <w:rPr>
          <w:rFonts w:ascii="Arial" w:hAnsi="Arial" w:cs="Arial"/>
          <w:bCs/>
          <w:color w:val="000000"/>
        </w:rPr>
        <w:t>Organization</w:t>
      </w:r>
      <w:r w:rsidR="00C94BA2" w:rsidRPr="00B95424">
        <w:rPr>
          <w:rFonts w:ascii="Arial" w:hAnsi="Arial" w:cs="Arial"/>
          <w:bCs/>
          <w:color w:val="000000"/>
        </w:rPr>
        <w:t>.</w:t>
      </w:r>
      <w:r w:rsidRPr="00B95424">
        <w:rPr>
          <w:rFonts w:ascii="Arial" w:hAnsi="Arial" w:cs="Arial"/>
          <w:bCs/>
          <w:color w:val="000000"/>
        </w:rPr>
        <w:t xml:space="preserve">  In an emergency situation, </w:t>
      </w:r>
      <w:r w:rsidR="00E53714" w:rsidRPr="00B95424">
        <w:rPr>
          <w:rFonts w:ascii="Arial" w:hAnsi="Arial" w:cs="Arial"/>
          <w:bCs/>
          <w:color w:val="000000"/>
        </w:rPr>
        <w:t>a</w:t>
      </w:r>
      <w:r w:rsidRPr="00B95424">
        <w:rPr>
          <w:rFonts w:ascii="Arial" w:hAnsi="Arial" w:cs="Arial"/>
          <w:bCs/>
          <w:color w:val="000000"/>
        </w:rPr>
        <w:t xml:space="preserve"> patient’s consent may not be required when a healthcare </w:t>
      </w:r>
      <w:r w:rsidR="007F69E2" w:rsidRPr="00B95424">
        <w:rPr>
          <w:rFonts w:ascii="Arial" w:hAnsi="Arial" w:cs="Arial"/>
          <w:bCs/>
          <w:color w:val="000000"/>
        </w:rPr>
        <w:t>p</w:t>
      </w:r>
      <w:r w:rsidR="00881024" w:rsidRPr="00B95424">
        <w:rPr>
          <w:rFonts w:ascii="Arial" w:hAnsi="Arial" w:cs="Arial"/>
          <w:bCs/>
          <w:color w:val="000000"/>
        </w:rPr>
        <w:t>rovider</w:t>
      </w:r>
      <w:r w:rsidRPr="00B95424">
        <w:rPr>
          <w:rFonts w:ascii="Arial" w:hAnsi="Arial" w:cs="Arial"/>
          <w:bCs/>
          <w:color w:val="000000"/>
        </w:rPr>
        <w:t xml:space="preserve"> treating the patient request</w:t>
      </w:r>
      <w:r w:rsidR="007F69E2" w:rsidRPr="00B95424">
        <w:rPr>
          <w:rFonts w:ascii="Arial" w:hAnsi="Arial" w:cs="Arial"/>
          <w:bCs/>
          <w:color w:val="000000"/>
        </w:rPr>
        <w:t>s</w:t>
      </w:r>
      <w:r w:rsidRPr="00B95424">
        <w:rPr>
          <w:rFonts w:ascii="Arial" w:hAnsi="Arial" w:cs="Arial"/>
          <w:bCs/>
          <w:color w:val="000000"/>
        </w:rPr>
        <w:t xml:space="preserve"> information, but the name and affiliation of the person requesting the information must be confirmed and documented in the medical record.</w:t>
      </w:r>
    </w:p>
    <w:p w:rsidR="00CE7834" w:rsidRPr="00B95424" w:rsidRDefault="00CE7834" w:rsidP="00A20D0B">
      <w:pPr>
        <w:numPr>
          <w:ilvl w:val="0"/>
          <w:numId w:val="1"/>
        </w:numPr>
        <w:autoSpaceDE w:val="0"/>
        <w:autoSpaceDN w:val="0"/>
        <w:adjustRightInd w:val="0"/>
        <w:jc w:val="both"/>
        <w:rPr>
          <w:rFonts w:ascii="Arial" w:hAnsi="Arial" w:cs="Arial"/>
          <w:bCs/>
          <w:color w:val="000000"/>
        </w:rPr>
      </w:pPr>
      <w:r w:rsidRPr="00B95424">
        <w:rPr>
          <w:rFonts w:ascii="Arial" w:hAnsi="Arial" w:cs="Arial"/>
          <w:bCs/>
          <w:color w:val="000000"/>
        </w:rPr>
        <w:lastRenderedPageBreak/>
        <w:t>Honor any restrictions on uses or disclosure of information placed by the patient/client</w:t>
      </w:r>
      <w:r w:rsidR="007F69E2" w:rsidRPr="00B95424">
        <w:rPr>
          <w:rFonts w:ascii="Arial" w:hAnsi="Arial" w:cs="Arial"/>
          <w:bCs/>
          <w:color w:val="000000"/>
        </w:rPr>
        <w:t>.</w:t>
      </w:r>
    </w:p>
    <w:p w:rsidR="00CE7834" w:rsidRPr="00B95424" w:rsidRDefault="00CE7834" w:rsidP="00A20D0B">
      <w:pPr>
        <w:numPr>
          <w:ilvl w:val="0"/>
          <w:numId w:val="1"/>
        </w:numPr>
        <w:autoSpaceDE w:val="0"/>
        <w:autoSpaceDN w:val="0"/>
        <w:adjustRightInd w:val="0"/>
        <w:jc w:val="both"/>
        <w:rPr>
          <w:rFonts w:ascii="Arial" w:hAnsi="Arial" w:cs="Arial"/>
          <w:bCs/>
          <w:color w:val="000000"/>
        </w:rPr>
      </w:pPr>
      <w:r w:rsidRPr="00B95424">
        <w:rPr>
          <w:rFonts w:ascii="Arial" w:hAnsi="Arial" w:cs="Arial"/>
          <w:bCs/>
          <w:color w:val="000000"/>
        </w:rPr>
        <w:t>Make sure PHI</w:t>
      </w:r>
      <w:r w:rsidR="002D7501" w:rsidRPr="00B95424">
        <w:rPr>
          <w:rFonts w:ascii="Arial" w:hAnsi="Arial" w:cs="Arial"/>
          <w:bCs/>
          <w:color w:val="000000"/>
        </w:rPr>
        <w:t>/client information</w:t>
      </w:r>
      <w:r w:rsidRPr="00B95424">
        <w:rPr>
          <w:rFonts w:ascii="Arial" w:hAnsi="Arial" w:cs="Arial"/>
          <w:bCs/>
          <w:color w:val="000000"/>
        </w:rPr>
        <w:t xml:space="preserve"> stored in the computer system is properly secured</w:t>
      </w:r>
      <w:r w:rsidR="007F69E2" w:rsidRPr="00B95424">
        <w:rPr>
          <w:rFonts w:ascii="Arial" w:hAnsi="Arial" w:cs="Arial"/>
          <w:bCs/>
          <w:color w:val="000000"/>
        </w:rPr>
        <w:t>.</w:t>
      </w:r>
    </w:p>
    <w:p w:rsidR="00CE7834" w:rsidRPr="00B95424" w:rsidRDefault="00CE7834" w:rsidP="00A20D0B">
      <w:pPr>
        <w:numPr>
          <w:ilvl w:val="0"/>
          <w:numId w:val="1"/>
        </w:numPr>
        <w:autoSpaceDE w:val="0"/>
        <w:autoSpaceDN w:val="0"/>
        <w:adjustRightInd w:val="0"/>
        <w:jc w:val="both"/>
        <w:rPr>
          <w:rFonts w:ascii="Arial" w:hAnsi="Arial" w:cs="Arial"/>
          <w:bCs/>
          <w:color w:val="000000"/>
        </w:rPr>
      </w:pPr>
      <w:r w:rsidRPr="00B95424">
        <w:rPr>
          <w:rFonts w:ascii="Arial" w:hAnsi="Arial" w:cs="Arial"/>
          <w:bCs/>
          <w:color w:val="000000"/>
        </w:rPr>
        <w:t>Be familiar with and comply with special confidentiality rules governing the disclosure of HIV/AIDS</w:t>
      </w:r>
      <w:r w:rsidR="00E53714" w:rsidRPr="00B95424">
        <w:rPr>
          <w:rFonts w:ascii="Arial" w:hAnsi="Arial" w:cs="Arial"/>
          <w:bCs/>
          <w:color w:val="000000"/>
        </w:rPr>
        <w:t>, alcohol, substance abuse and mental health treatment.</w:t>
      </w:r>
    </w:p>
    <w:p w:rsidR="00CE7834" w:rsidRDefault="00CE7834" w:rsidP="00A20D0B">
      <w:pPr>
        <w:autoSpaceDE w:val="0"/>
        <w:autoSpaceDN w:val="0"/>
        <w:adjustRightInd w:val="0"/>
        <w:jc w:val="both"/>
        <w:rPr>
          <w:rFonts w:ascii="Arial" w:hAnsi="Arial" w:cs="Arial"/>
          <w:bCs/>
          <w:color w:val="000000"/>
        </w:rPr>
      </w:pPr>
    </w:p>
    <w:p w:rsidR="00E57F04" w:rsidRPr="0095120A" w:rsidRDefault="00291DE5" w:rsidP="00291DE5">
      <w:pPr>
        <w:autoSpaceDE w:val="0"/>
        <w:autoSpaceDN w:val="0"/>
        <w:adjustRightInd w:val="0"/>
        <w:jc w:val="both"/>
        <w:rPr>
          <w:rFonts w:ascii="Arial" w:hAnsi="Arial"/>
          <w:color w:val="000000"/>
        </w:rPr>
      </w:pPr>
      <w:r w:rsidRPr="0095120A">
        <w:rPr>
          <w:rFonts w:ascii="Arial" w:hAnsi="Arial"/>
          <w:color w:val="000000"/>
        </w:rPr>
        <w:t xml:space="preserve">The </w:t>
      </w:r>
      <w:r w:rsidR="00C267D1">
        <w:rPr>
          <w:rFonts w:ascii="Arial" w:hAnsi="Arial" w:cs="Arial"/>
          <w:bCs/>
          <w:color w:val="000000"/>
        </w:rPr>
        <w:t>Organization</w:t>
      </w:r>
      <w:r w:rsidRPr="0095120A">
        <w:rPr>
          <w:rFonts w:ascii="Arial" w:hAnsi="Arial"/>
          <w:color w:val="000000"/>
        </w:rPr>
        <w:t xml:space="preserve"> has created the Security Officer position in accordance with the HIPAA Security Rule. The Security Officer is responsible </w:t>
      </w:r>
      <w:r w:rsidR="00AF7008" w:rsidRPr="0095120A">
        <w:rPr>
          <w:rFonts w:ascii="Arial" w:hAnsi="Arial"/>
          <w:color w:val="000000"/>
        </w:rPr>
        <w:t>for the development and implementation of the policies and procedures required by the Security Rule.</w:t>
      </w:r>
    </w:p>
    <w:p w:rsidR="00E57F04" w:rsidRPr="0095120A" w:rsidRDefault="00E57F04" w:rsidP="00291DE5">
      <w:pPr>
        <w:autoSpaceDE w:val="0"/>
        <w:autoSpaceDN w:val="0"/>
        <w:adjustRightInd w:val="0"/>
        <w:jc w:val="both"/>
        <w:rPr>
          <w:rFonts w:ascii="Arial" w:hAnsi="Arial"/>
          <w:color w:val="000000"/>
        </w:rPr>
      </w:pPr>
    </w:p>
    <w:p w:rsidR="00E57F04" w:rsidRPr="0095120A" w:rsidRDefault="00E57F04" w:rsidP="00291DE5">
      <w:pPr>
        <w:autoSpaceDE w:val="0"/>
        <w:autoSpaceDN w:val="0"/>
        <w:adjustRightInd w:val="0"/>
        <w:jc w:val="both"/>
        <w:rPr>
          <w:rFonts w:ascii="Arial" w:hAnsi="Arial"/>
          <w:color w:val="000000"/>
        </w:rPr>
      </w:pPr>
      <w:r w:rsidRPr="0095120A">
        <w:rPr>
          <w:rFonts w:ascii="Arial" w:hAnsi="Arial"/>
          <w:color w:val="000000"/>
        </w:rPr>
        <w:t xml:space="preserve">The Security Officer is responsible for ensuring Trillium </w:t>
      </w:r>
      <w:r w:rsidR="008803DD" w:rsidRPr="0095120A">
        <w:rPr>
          <w:rFonts w:ascii="Arial" w:hAnsi="Arial"/>
          <w:color w:val="000000"/>
        </w:rPr>
        <w:t xml:space="preserve">engages in </w:t>
      </w:r>
      <w:r w:rsidRPr="0095120A">
        <w:rPr>
          <w:rFonts w:ascii="Arial" w:hAnsi="Arial"/>
          <w:color w:val="000000"/>
        </w:rPr>
        <w:t>the following activities:</w:t>
      </w:r>
    </w:p>
    <w:p w:rsidR="00E57F04" w:rsidRPr="0095120A" w:rsidRDefault="00E57F04" w:rsidP="00291DE5">
      <w:pPr>
        <w:autoSpaceDE w:val="0"/>
        <w:autoSpaceDN w:val="0"/>
        <w:adjustRightInd w:val="0"/>
        <w:jc w:val="both"/>
        <w:rPr>
          <w:rFonts w:ascii="Arial" w:hAnsi="Arial"/>
          <w:color w:val="000000"/>
        </w:rPr>
      </w:pPr>
    </w:p>
    <w:p w:rsidR="008803DD" w:rsidRPr="0095120A" w:rsidRDefault="008803DD" w:rsidP="008803DD">
      <w:pPr>
        <w:pStyle w:val="ListParagraph"/>
        <w:numPr>
          <w:ilvl w:val="0"/>
          <w:numId w:val="19"/>
        </w:numPr>
        <w:spacing w:after="200" w:line="276" w:lineRule="auto"/>
        <w:contextualSpacing/>
        <w:rPr>
          <w:rFonts w:ascii="Arial" w:hAnsi="Arial"/>
        </w:rPr>
      </w:pPr>
      <w:r w:rsidRPr="0095120A">
        <w:rPr>
          <w:rFonts w:ascii="Arial" w:hAnsi="Arial"/>
        </w:rPr>
        <w:t xml:space="preserve">Maintain </w:t>
      </w:r>
      <w:r w:rsidR="004303A7" w:rsidRPr="0095120A">
        <w:rPr>
          <w:rFonts w:ascii="Arial" w:hAnsi="Arial"/>
        </w:rPr>
        <w:t xml:space="preserve">appropriate security measures to ensure </w:t>
      </w:r>
      <w:r w:rsidRPr="0095120A">
        <w:rPr>
          <w:rFonts w:ascii="Arial" w:hAnsi="Arial"/>
        </w:rPr>
        <w:t>the confidentiality, integrity and availability of patients’ electronic protected health information (EPHI).</w:t>
      </w:r>
    </w:p>
    <w:p w:rsidR="004303A7" w:rsidRPr="0095120A" w:rsidRDefault="004303A7" w:rsidP="004303A7">
      <w:pPr>
        <w:pStyle w:val="ListParagraph"/>
        <w:numPr>
          <w:ilvl w:val="0"/>
          <w:numId w:val="19"/>
        </w:numPr>
        <w:spacing w:after="200" w:line="276" w:lineRule="auto"/>
        <w:contextualSpacing/>
        <w:rPr>
          <w:rFonts w:ascii="Arial" w:hAnsi="Arial"/>
        </w:rPr>
      </w:pPr>
      <w:r w:rsidRPr="0095120A">
        <w:rPr>
          <w:rFonts w:ascii="Arial" w:hAnsi="Arial"/>
        </w:rPr>
        <w:t>Adhere to applicable federal and state security laws and standards.</w:t>
      </w:r>
    </w:p>
    <w:p w:rsidR="008803DD" w:rsidRPr="0095120A" w:rsidRDefault="004303A7" w:rsidP="008803DD">
      <w:pPr>
        <w:pStyle w:val="ListParagraph"/>
        <w:numPr>
          <w:ilvl w:val="0"/>
          <w:numId w:val="19"/>
        </w:numPr>
        <w:spacing w:after="200" w:line="276" w:lineRule="auto"/>
        <w:contextualSpacing/>
        <w:rPr>
          <w:rFonts w:ascii="Arial" w:hAnsi="Arial"/>
        </w:rPr>
      </w:pPr>
      <w:r w:rsidRPr="0095120A">
        <w:rPr>
          <w:rFonts w:ascii="Arial" w:hAnsi="Arial"/>
        </w:rPr>
        <w:t xml:space="preserve">Provide </w:t>
      </w:r>
      <w:r w:rsidR="008803DD" w:rsidRPr="0095120A">
        <w:rPr>
          <w:rFonts w:ascii="Arial" w:hAnsi="Arial"/>
        </w:rPr>
        <w:t>security training and orientation to all employees, volunteers, medical and professional staff.</w:t>
      </w:r>
    </w:p>
    <w:p w:rsidR="008803DD" w:rsidRPr="0095120A" w:rsidRDefault="004303A7" w:rsidP="008803DD">
      <w:pPr>
        <w:pStyle w:val="ListParagraph"/>
        <w:numPr>
          <w:ilvl w:val="0"/>
          <w:numId w:val="19"/>
        </w:numPr>
        <w:spacing w:after="200" w:line="276" w:lineRule="auto"/>
        <w:contextualSpacing/>
        <w:rPr>
          <w:rFonts w:ascii="Arial" w:hAnsi="Arial"/>
        </w:rPr>
      </w:pPr>
      <w:r w:rsidRPr="0095120A">
        <w:rPr>
          <w:rFonts w:ascii="Arial" w:hAnsi="Arial"/>
        </w:rPr>
        <w:t xml:space="preserve">Comply </w:t>
      </w:r>
      <w:r w:rsidR="008803DD" w:rsidRPr="0095120A">
        <w:rPr>
          <w:rFonts w:ascii="Arial" w:hAnsi="Arial"/>
        </w:rPr>
        <w:t>with Security Policies including periodic risk assessment</w:t>
      </w:r>
      <w:r w:rsidRPr="0095120A">
        <w:rPr>
          <w:rFonts w:ascii="Arial" w:hAnsi="Arial"/>
        </w:rPr>
        <w:t>s</w:t>
      </w:r>
      <w:r w:rsidR="008803DD" w:rsidRPr="0095120A">
        <w:rPr>
          <w:rFonts w:ascii="Arial" w:hAnsi="Arial"/>
        </w:rPr>
        <w:t>.</w:t>
      </w:r>
    </w:p>
    <w:p w:rsidR="008803DD" w:rsidRPr="0095120A" w:rsidRDefault="004303A7" w:rsidP="008803DD">
      <w:pPr>
        <w:pStyle w:val="ListParagraph"/>
        <w:numPr>
          <w:ilvl w:val="0"/>
          <w:numId w:val="19"/>
        </w:numPr>
        <w:spacing w:after="200" w:line="276" w:lineRule="auto"/>
        <w:contextualSpacing/>
        <w:rPr>
          <w:rFonts w:ascii="Arial" w:hAnsi="Arial"/>
        </w:rPr>
      </w:pPr>
      <w:r w:rsidRPr="0095120A">
        <w:rPr>
          <w:rFonts w:ascii="Arial" w:hAnsi="Arial"/>
        </w:rPr>
        <w:t xml:space="preserve">Monitor </w:t>
      </w:r>
      <w:r w:rsidR="008803DD" w:rsidRPr="0095120A">
        <w:rPr>
          <w:rFonts w:ascii="Arial" w:hAnsi="Arial"/>
        </w:rPr>
        <w:t>access controls to EPHI</w:t>
      </w:r>
      <w:r w:rsidRPr="0095120A">
        <w:rPr>
          <w:rFonts w:ascii="Arial" w:hAnsi="Arial"/>
        </w:rPr>
        <w:t xml:space="preserve"> to ensure appropriate access to </w:t>
      </w:r>
      <w:r w:rsidR="008803DD" w:rsidRPr="0095120A">
        <w:rPr>
          <w:rFonts w:ascii="Arial" w:hAnsi="Arial"/>
        </w:rPr>
        <w:t>authorized personnel.</w:t>
      </w:r>
    </w:p>
    <w:p w:rsidR="008803DD" w:rsidRPr="0095120A" w:rsidRDefault="004303A7" w:rsidP="008803DD">
      <w:pPr>
        <w:pStyle w:val="ListParagraph"/>
        <w:numPr>
          <w:ilvl w:val="0"/>
          <w:numId w:val="19"/>
        </w:numPr>
        <w:spacing w:after="200" w:line="276" w:lineRule="auto"/>
        <w:contextualSpacing/>
        <w:rPr>
          <w:rFonts w:ascii="Arial" w:hAnsi="Arial"/>
        </w:rPr>
      </w:pPr>
      <w:r w:rsidRPr="0095120A">
        <w:rPr>
          <w:rFonts w:ascii="Arial" w:hAnsi="Arial"/>
        </w:rPr>
        <w:t xml:space="preserve">Maintain </w:t>
      </w:r>
      <w:r w:rsidR="008803DD" w:rsidRPr="0095120A">
        <w:rPr>
          <w:rFonts w:ascii="Arial" w:hAnsi="Arial"/>
        </w:rPr>
        <w:t>hardware and software</w:t>
      </w:r>
      <w:r w:rsidRPr="0095120A">
        <w:rPr>
          <w:rFonts w:ascii="Arial" w:hAnsi="Arial"/>
        </w:rPr>
        <w:t xml:space="preserve"> with the appropriate patches and updates</w:t>
      </w:r>
      <w:r w:rsidR="008803DD" w:rsidRPr="0095120A">
        <w:rPr>
          <w:rFonts w:ascii="Arial" w:hAnsi="Arial"/>
        </w:rPr>
        <w:t>.</w:t>
      </w:r>
    </w:p>
    <w:p w:rsidR="00BA46FF" w:rsidRPr="0095120A" w:rsidRDefault="004303A7" w:rsidP="00A818B4">
      <w:pPr>
        <w:pStyle w:val="ListParagraph"/>
        <w:numPr>
          <w:ilvl w:val="0"/>
          <w:numId w:val="19"/>
        </w:numPr>
        <w:spacing w:after="200" w:line="276" w:lineRule="auto"/>
        <w:contextualSpacing/>
        <w:rPr>
          <w:rFonts w:ascii="Arial" w:hAnsi="Arial"/>
        </w:rPr>
      </w:pPr>
      <w:r w:rsidRPr="0095120A">
        <w:rPr>
          <w:rFonts w:ascii="Arial" w:hAnsi="Arial"/>
        </w:rPr>
        <w:t xml:space="preserve">Maintain </w:t>
      </w:r>
      <w:r w:rsidR="00A818B4" w:rsidRPr="0095120A">
        <w:rPr>
          <w:rFonts w:ascii="Arial" w:hAnsi="Arial"/>
        </w:rPr>
        <w:t>a validation of compliance with the Payment Card Industry Data Security Standards, a set of security controls that businesses are required to implement to protect credit card data.</w:t>
      </w:r>
      <w:r w:rsidR="00BA46FF" w:rsidRPr="0095120A">
        <w:rPr>
          <w:rFonts w:ascii="Arial" w:hAnsi="Arial"/>
        </w:rPr>
        <w:t xml:space="preserve"> </w:t>
      </w:r>
    </w:p>
    <w:p w:rsidR="000E054D" w:rsidRPr="0095120A" w:rsidRDefault="000E054D" w:rsidP="0095120A">
      <w:pPr>
        <w:pStyle w:val="Heading2"/>
        <w:numPr>
          <w:ilvl w:val="0"/>
          <w:numId w:val="38"/>
        </w:numPr>
        <w:ind w:left="1440" w:hanging="720"/>
        <w:rPr>
          <w:rFonts w:ascii="Arial" w:hAnsi="Arial"/>
          <w:b w:val="0"/>
          <w:color w:val="000000"/>
        </w:rPr>
      </w:pPr>
      <w:bookmarkStart w:id="174" w:name="_Toc13425577"/>
      <w:r w:rsidRPr="0095120A">
        <w:rPr>
          <w:rFonts w:ascii="Arial" w:hAnsi="Arial"/>
          <w:b w:val="0"/>
          <w:i w:val="0"/>
          <w:color w:val="000000"/>
          <w:sz w:val="24"/>
        </w:rPr>
        <w:lastRenderedPageBreak/>
        <w:t>Medical Necessity</w:t>
      </w:r>
      <w:bookmarkEnd w:id="174"/>
    </w:p>
    <w:p w:rsidR="00373045" w:rsidRDefault="00373045" w:rsidP="00A20D0B">
      <w:pPr>
        <w:autoSpaceDE w:val="0"/>
        <w:autoSpaceDN w:val="0"/>
        <w:adjustRightInd w:val="0"/>
        <w:jc w:val="both"/>
        <w:rPr>
          <w:rFonts w:ascii="Arial" w:hAnsi="Arial" w:cs="Arial"/>
          <w:color w:val="000000"/>
        </w:rPr>
      </w:pPr>
    </w:p>
    <w:p w:rsidR="000E054D" w:rsidRPr="002D6036" w:rsidRDefault="00AD63EB"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Pr="002D6036">
        <w:rPr>
          <w:rFonts w:ascii="Arial" w:hAnsi="Arial" w:cs="Arial"/>
          <w:color w:val="000000"/>
        </w:rPr>
        <w:t xml:space="preserve"> will take reasonable measures to ensure that only claims for services that are reasonable</w:t>
      </w:r>
      <w:r>
        <w:rPr>
          <w:rFonts w:ascii="Arial" w:hAnsi="Arial" w:cs="Arial"/>
          <w:color w:val="000000"/>
        </w:rPr>
        <w:t xml:space="preserve"> </w:t>
      </w:r>
      <w:r w:rsidRPr="002D6036">
        <w:rPr>
          <w:rFonts w:ascii="Arial" w:hAnsi="Arial" w:cs="Arial"/>
          <w:color w:val="000000"/>
        </w:rPr>
        <w:t>and necessary, given the patient’s condition</w:t>
      </w:r>
      <w:r>
        <w:rPr>
          <w:rFonts w:ascii="Arial" w:hAnsi="Arial" w:cs="Arial"/>
          <w:color w:val="000000"/>
        </w:rPr>
        <w:t>/ client’s needs</w:t>
      </w:r>
      <w:r w:rsidRPr="002D6036">
        <w:rPr>
          <w:rFonts w:ascii="Arial" w:hAnsi="Arial" w:cs="Arial"/>
          <w:color w:val="000000"/>
        </w:rPr>
        <w:t xml:space="preserve"> are billed.</w:t>
      </w:r>
    </w:p>
    <w:p w:rsidR="00A37498" w:rsidRDefault="00A37498"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Documentation will support the determinations of medical necessity</w:t>
      </w:r>
      <w:r w:rsidR="00DA779C">
        <w:rPr>
          <w:rFonts w:ascii="Arial" w:hAnsi="Arial" w:cs="Arial"/>
          <w:color w:val="000000"/>
        </w:rPr>
        <w:t>/client need</w:t>
      </w:r>
      <w:r w:rsidRPr="002D6036">
        <w:rPr>
          <w:rFonts w:ascii="Arial" w:hAnsi="Arial" w:cs="Arial"/>
          <w:color w:val="000000"/>
        </w:rPr>
        <w:t xml:space="preserve"> when providing services.</w:t>
      </w:r>
    </w:p>
    <w:p w:rsidR="00A37498" w:rsidRDefault="00A37498" w:rsidP="00A20D0B">
      <w:pPr>
        <w:autoSpaceDE w:val="0"/>
        <w:autoSpaceDN w:val="0"/>
        <w:adjustRightInd w:val="0"/>
        <w:jc w:val="both"/>
        <w:rPr>
          <w:rFonts w:ascii="Arial" w:hAnsi="Arial" w:cs="Arial"/>
          <w:color w:val="000000"/>
        </w:rPr>
      </w:pPr>
    </w:p>
    <w:p w:rsidR="000E054D" w:rsidRPr="002D6036"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0E054D" w:rsidRPr="002D6036">
        <w:rPr>
          <w:rFonts w:ascii="Arial" w:hAnsi="Arial" w:cs="Arial"/>
          <w:color w:val="000000"/>
        </w:rPr>
        <w:t xml:space="preserve"> is aware that </w:t>
      </w:r>
      <w:r w:rsidR="00A37498">
        <w:rPr>
          <w:rFonts w:ascii="Arial" w:hAnsi="Arial" w:cs="Arial"/>
          <w:color w:val="000000"/>
        </w:rPr>
        <w:t xml:space="preserve">private and governmental third party </w:t>
      </w:r>
      <w:r w:rsidR="00AD63EB">
        <w:rPr>
          <w:rFonts w:ascii="Arial" w:hAnsi="Arial" w:cs="Arial"/>
          <w:color w:val="000000"/>
        </w:rPr>
        <w:t>payers</w:t>
      </w:r>
      <w:r w:rsidR="000E054D" w:rsidRPr="002D6036">
        <w:rPr>
          <w:rFonts w:ascii="Arial" w:hAnsi="Arial" w:cs="Arial"/>
          <w:color w:val="000000"/>
        </w:rPr>
        <w:t xml:space="preserve"> will only pay for tests that meet the coverage criteria</w:t>
      </w:r>
      <w:r w:rsidR="00A37498">
        <w:rPr>
          <w:rFonts w:ascii="Arial" w:hAnsi="Arial" w:cs="Arial"/>
          <w:color w:val="000000"/>
        </w:rPr>
        <w:t xml:space="preserve"> </w:t>
      </w:r>
      <w:r w:rsidR="000E054D" w:rsidRPr="002D6036">
        <w:rPr>
          <w:rFonts w:ascii="Arial" w:hAnsi="Arial" w:cs="Arial"/>
          <w:color w:val="000000"/>
        </w:rPr>
        <w:t xml:space="preserve">and are reasonable and necessary to treat or diagnose a patient. Therefore, </w:t>
      </w:r>
      <w:r>
        <w:rPr>
          <w:rFonts w:ascii="Arial" w:hAnsi="Arial" w:cs="Arial"/>
          <w:color w:val="000000"/>
        </w:rPr>
        <w:t xml:space="preserve">the </w:t>
      </w:r>
      <w:r w:rsidR="00C267D1">
        <w:rPr>
          <w:rFonts w:ascii="Arial" w:hAnsi="Arial" w:cs="Arial"/>
          <w:color w:val="000000"/>
        </w:rPr>
        <w:t>Organization</w:t>
      </w:r>
      <w:r w:rsidR="003401EC">
        <w:rPr>
          <w:rFonts w:ascii="Arial" w:hAnsi="Arial" w:cs="Arial"/>
          <w:color w:val="000000"/>
        </w:rPr>
        <w:t>’s</w:t>
      </w:r>
      <w:r w:rsidR="00A37498">
        <w:rPr>
          <w:rFonts w:ascii="Arial" w:hAnsi="Arial" w:cs="Arial"/>
          <w:color w:val="000000"/>
        </w:rPr>
        <w:t xml:space="preserve"> </w:t>
      </w:r>
      <w:r w:rsidR="00881024">
        <w:rPr>
          <w:rFonts w:ascii="Arial" w:hAnsi="Arial" w:cs="Arial"/>
          <w:color w:val="000000"/>
        </w:rPr>
        <w:t>Providers</w:t>
      </w:r>
      <w:r w:rsidR="000E054D" w:rsidRPr="002D6036">
        <w:rPr>
          <w:rFonts w:ascii="Arial" w:hAnsi="Arial" w:cs="Arial"/>
          <w:color w:val="000000"/>
        </w:rPr>
        <w:t xml:space="preserve"> will use prudent</w:t>
      </w:r>
      <w:r w:rsidR="00A37498">
        <w:rPr>
          <w:rFonts w:ascii="Arial" w:hAnsi="Arial" w:cs="Arial"/>
          <w:color w:val="000000"/>
        </w:rPr>
        <w:t xml:space="preserve"> </w:t>
      </w:r>
      <w:r w:rsidR="000E054D" w:rsidRPr="002D6036">
        <w:rPr>
          <w:rFonts w:ascii="Arial" w:hAnsi="Arial" w:cs="Arial"/>
          <w:color w:val="000000"/>
        </w:rPr>
        <w:t>ordering practices.</w:t>
      </w:r>
    </w:p>
    <w:p w:rsidR="00A37498" w:rsidRDefault="00A37498"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 xml:space="preserve">In requesting diagnostic procedures or tests, </w:t>
      </w:r>
      <w:r w:rsidR="00DD40C1">
        <w:rPr>
          <w:rFonts w:ascii="Arial" w:hAnsi="Arial" w:cs="Arial"/>
          <w:color w:val="000000"/>
        </w:rPr>
        <w:t xml:space="preserve">the </w:t>
      </w:r>
      <w:r w:rsidR="00C267D1">
        <w:rPr>
          <w:rFonts w:ascii="Arial" w:hAnsi="Arial" w:cs="Arial"/>
          <w:color w:val="000000"/>
        </w:rPr>
        <w:t>Organization</w:t>
      </w:r>
      <w:r w:rsidR="003401EC">
        <w:rPr>
          <w:rFonts w:ascii="Arial" w:hAnsi="Arial" w:cs="Arial"/>
          <w:color w:val="000000"/>
        </w:rPr>
        <w:t>’s</w:t>
      </w:r>
      <w:r w:rsidR="00A37498">
        <w:rPr>
          <w:rFonts w:ascii="Arial" w:hAnsi="Arial" w:cs="Arial"/>
          <w:color w:val="000000"/>
        </w:rPr>
        <w:t xml:space="preserve"> </w:t>
      </w:r>
      <w:r w:rsidR="00881024">
        <w:rPr>
          <w:rFonts w:ascii="Arial" w:hAnsi="Arial" w:cs="Arial"/>
          <w:color w:val="000000"/>
        </w:rPr>
        <w:t>Providers</w:t>
      </w:r>
      <w:r w:rsidRPr="002D6036">
        <w:rPr>
          <w:rFonts w:ascii="Arial" w:hAnsi="Arial" w:cs="Arial"/>
          <w:color w:val="000000"/>
        </w:rPr>
        <w:t xml:space="preserve"> will make an independent medical necessity</w:t>
      </w:r>
      <w:r w:rsidR="00A37498">
        <w:rPr>
          <w:rFonts w:ascii="Arial" w:hAnsi="Arial" w:cs="Arial"/>
          <w:color w:val="000000"/>
        </w:rPr>
        <w:t xml:space="preserve"> </w:t>
      </w:r>
      <w:r w:rsidRPr="002D6036">
        <w:rPr>
          <w:rFonts w:ascii="Arial" w:hAnsi="Arial" w:cs="Arial"/>
          <w:color w:val="000000"/>
        </w:rPr>
        <w:t>decision with regard to each item ordered. A diagnosis will be submitted for all tests ordered. Documentation of findings</w:t>
      </w:r>
      <w:r w:rsidR="00A37498">
        <w:rPr>
          <w:rFonts w:ascii="Arial" w:hAnsi="Arial" w:cs="Arial"/>
          <w:color w:val="000000"/>
        </w:rPr>
        <w:t xml:space="preserve"> </w:t>
      </w:r>
      <w:r w:rsidRPr="002D6036">
        <w:rPr>
          <w:rFonts w:ascii="Arial" w:hAnsi="Arial" w:cs="Arial"/>
          <w:color w:val="000000"/>
        </w:rPr>
        <w:t>and diagnoses will support the medical necessity of the service.</w:t>
      </w:r>
    </w:p>
    <w:p w:rsidR="00A37498" w:rsidRDefault="00A37498" w:rsidP="00A20D0B">
      <w:pPr>
        <w:autoSpaceDE w:val="0"/>
        <w:autoSpaceDN w:val="0"/>
        <w:adjustRightInd w:val="0"/>
        <w:jc w:val="both"/>
        <w:rPr>
          <w:rFonts w:ascii="Arial" w:hAnsi="Arial" w:cs="Arial"/>
          <w:color w:val="000000"/>
        </w:rPr>
      </w:pPr>
    </w:p>
    <w:p w:rsidR="000E054D" w:rsidRPr="00A85CAC"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091C47">
        <w:rPr>
          <w:rFonts w:ascii="Arial" w:hAnsi="Arial" w:cs="Arial"/>
          <w:color w:val="000000"/>
        </w:rPr>
        <w:t>’s</w:t>
      </w:r>
      <w:r w:rsidR="00A37498">
        <w:rPr>
          <w:rFonts w:ascii="Arial" w:hAnsi="Arial" w:cs="Arial"/>
          <w:color w:val="000000"/>
        </w:rPr>
        <w:t xml:space="preserve"> </w:t>
      </w:r>
      <w:r w:rsidR="00881024">
        <w:rPr>
          <w:rFonts w:ascii="Arial" w:hAnsi="Arial" w:cs="Arial"/>
          <w:color w:val="000000"/>
        </w:rPr>
        <w:t>Providers understand</w:t>
      </w:r>
      <w:r w:rsidR="000E054D" w:rsidRPr="002D6036">
        <w:rPr>
          <w:rFonts w:ascii="Arial" w:hAnsi="Arial" w:cs="Arial"/>
          <w:color w:val="000000"/>
        </w:rPr>
        <w:t xml:space="preserve"> that </w:t>
      </w:r>
      <w:r w:rsidR="007E562D">
        <w:rPr>
          <w:rFonts w:ascii="Arial" w:hAnsi="Arial" w:cs="Arial"/>
          <w:color w:val="000000"/>
        </w:rPr>
        <w:t>p</w:t>
      </w:r>
      <w:r w:rsidR="00A37498">
        <w:rPr>
          <w:rFonts w:ascii="Arial" w:hAnsi="Arial" w:cs="Arial"/>
          <w:color w:val="000000"/>
        </w:rPr>
        <w:t xml:space="preserve">rivate and governmental third party </w:t>
      </w:r>
      <w:r>
        <w:rPr>
          <w:rFonts w:ascii="Arial" w:hAnsi="Arial" w:cs="Arial"/>
          <w:color w:val="000000"/>
        </w:rPr>
        <w:t>pay</w:t>
      </w:r>
      <w:r w:rsidR="003401EC" w:rsidRPr="0023301C">
        <w:rPr>
          <w:rFonts w:ascii="Arial" w:hAnsi="Arial" w:cs="Arial"/>
          <w:color w:val="000000"/>
        </w:rPr>
        <w:t>e</w:t>
      </w:r>
      <w:r w:rsidRPr="0023301C">
        <w:rPr>
          <w:rFonts w:ascii="Arial" w:hAnsi="Arial" w:cs="Arial"/>
          <w:color w:val="000000"/>
        </w:rPr>
        <w:t>rs generally</w:t>
      </w:r>
      <w:r w:rsidR="000E054D" w:rsidRPr="0023301C">
        <w:rPr>
          <w:rFonts w:ascii="Arial" w:hAnsi="Arial" w:cs="Arial"/>
          <w:color w:val="000000"/>
        </w:rPr>
        <w:t xml:space="preserve"> </w:t>
      </w:r>
      <w:r w:rsidR="003401EC" w:rsidRPr="00A85CAC">
        <w:rPr>
          <w:rFonts w:ascii="Arial" w:hAnsi="Arial" w:cs="Arial"/>
          <w:color w:val="000000"/>
        </w:rPr>
        <w:t xml:space="preserve">have limitations on laboratory and diagnostic tests; therefore, the prior authorization process will be followed.  </w:t>
      </w:r>
    </w:p>
    <w:p w:rsidR="00A37498" w:rsidRPr="00A85CAC" w:rsidRDefault="00A37498" w:rsidP="00A20D0B">
      <w:pPr>
        <w:autoSpaceDE w:val="0"/>
        <w:autoSpaceDN w:val="0"/>
        <w:adjustRightInd w:val="0"/>
        <w:jc w:val="both"/>
        <w:rPr>
          <w:rFonts w:ascii="Arial" w:hAnsi="Arial" w:cs="Arial"/>
          <w:color w:val="000000"/>
        </w:rPr>
      </w:pPr>
    </w:p>
    <w:p w:rsidR="000E054D" w:rsidRPr="00A85CAC" w:rsidRDefault="00DD40C1" w:rsidP="00A20D0B">
      <w:pPr>
        <w:autoSpaceDE w:val="0"/>
        <w:autoSpaceDN w:val="0"/>
        <w:adjustRightInd w:val="0"/>
        <w:jc w:val="both"/>
        <w:rPr>
          <w:rFonts w:ascii="Arial" w:hAnsi="Arial" w:cs="Arial"/>
          <w:color w:val="000000"/>
        </w:rPr>
      </w:pPr>
      <w:r w:rsidRPr="00A85CAC">
        <w:rPr>
          <w:rFonts w:ascii="Arial" w:hAnsi="Arial" w:cs="Arial"/>
          <w:color w:val="000000"/>
        </w:rPr>
        <w:t xml:space="preserve">The </w:t>
      </w:r>
      <w:r w:rsidR="00C267D1">
        <w:rPr>
          <w:rFonts w:ascii="Arial" w:hAnsi="Arial" w:cs="Arial"/>
          <w:color w:val="000000"/>
        </w:rPr>
        <w:t>Organization</w:t>
      </w:r>
      <w:r w:rsidRPr="00A85CAC">
        <w:rPr>
          <w:rFonts w:ascii="Arial" w:hAnsi="Arial" w:cs="Arial"/>
          <w:color w:val="000000"/>
        </w:rPr>
        <w:t>’s</w:t>
      </w:r>
      <w:r w:rsidR="00A37498" w:rsidRPr="00A85CAC">
        <w:rPr>
          <w:rFonts w:ascii="Arial" w:hAnsi="Arial" w:cs="Arial"/>
          <w:color w:val="000000"/>
        </w:rPr>
        <w:t xml:space="preserve"> </w:t>
      </w:r>
      <w:r w:rsidRPr="00A85CAC">
        <w:rPr>
          <w:rFonts w:ascii="Arial" w:hAnsi="Arial" w:cs="Arial"/>
          <w:color w:val="000000"/>
        </w:rPr>
        <w:t>p</w:t>
      </w:r>
      <w:r w:rsidR="00881024" w:rsidRPr="00A85CAC">
        <w:rPr>
          <w:rFonts w:ascii="Arial" w:hAnsi="Arial" w:cs="Arial"/>
          <w:color w:val="000000"/>
        </w:rPr>
        <w:t>roviders</w:t>
      </w:r>
      <w:r w:rsidR="000E054D" w:rsidRPr="00A85CAC">
        <w:rPr>
          <w:rFonts w:ascii="Arial" w:hAnsi="Arial" w:cs="Arial"/>
          <w:color w:val="000000"/>
        </w:rPr>
        <w:t xml:space="preserve"> will order tests or services </w:t>
      </w:r>
      <w:r w:rsidR="003401EC" w:rsidRPr="00A85CAC">
        <w:rPr>
          <w:rFonts w:ascii="Arial" w:hAnsi="Arial" w:cs="Arial"/>
          <w:color w:val="000000"/>
        </w:rPr>
        <w:t>that are medically necessary for the</w:t>
      </w:r>
      <w:r w:rsidR="000E054D" w:rsidRPr="00A85CAC">
        <w:rPr>
          <w:rFonts w:ascii="Arial" w:hAnsi="Arial" w:cs="Arial"/>
          <w:color w:val="000000"/>
        </w:rPr>
        <w:t xml:space="preserve"> appropriate treatment of the patient.</w:t>
      </w:r>
    </w:p>
    <w:p w:rsidR="000E054D" w:rsidRPr="002D6036" w:rsidRDefault="000E054D" w:rsidP="00A20D0B">
      <w:pPr>
        <w:autoSpaceDE w:val="0"/>
        <w:autoSpaceDN w:val="0"/>
        <w:adjustRightInd w:val="0"/>
        <w:jc w:val="both"/>
        <w:rPr>
          <w:rFonts w:ascii="Arial" w:hAnsi="Arial" w:cs="Arial"/>
          <w:b/>
          <w:bCs/>
          <w:color w:val="FFFFFF"/>
        </w:rPr>
      </w:pPr>
      <w:r w:rsidRPr="00A85CAC">
        <w:rPr>
          <w:rFonts w:ascii="Arial" w:hAnsi="Arial" w:cs="Arial"/>
          <w:b/>
          <w:bCs/>
          <w:color w:val="FFFFFF"/>
        </w:rPr>
        <w:t>SAMPLE COMPLIANCE FORM (CONT.)</w:t>
      </w:r>
    </w:p>
    <w:p w:rsidR="000E054D" w:rsidRPr="001B648D" w:rsidRDefault="000E054D" w:rsidP="001B648D">
      <w:pPr>
        <w:pStyle w:val="Heading2"/>
        <w:numPr>
          <w:ilvl w:val="0"/>
          <w:numId w:val="38"/>
        </w:numPr>
        <w:spacing w:before="0"/>
        <w:ind w:left="1440" w:hanging="720"/>
        <w:rPr>
          <w:rFonts w:ascii="Arial" w:hAnsi="Arial" w:cs="Arial"/>
          <w:b w:val="0"/>
          <w:bCs w:val="0"/>
          <w:i w:val="0"/>
          <w:color w:val="000000"/>
          <w:sz w:val="24"/>
          <w:szCs w:val="24"/>
        </w:rPr>
      </w:pPr>
      <w:bookmarkStart w:id="175" w:name="_Toc13425578"/>
      <w:r w:rsidRPr="0095120A">
        <w:rPr>
          <w:rFonts w:ascii="Arial" w:hAnsi="Arial"/>
          <w:b w:val="0"/>
          <w:i w:val="0"/>
          <w:color w:val="000000"/>
          <w:sz w:val="24"/>
        </w:rPr>
        <w:lastRenderedPageBreak/>
        <w:t>Billing</w:t>
      </w:r>
      <w:bookmarkEnd w:id="175"/>
    </w:p>
    <w:p w:rsidR="00373045" w:rsidRPr="0095120A" w:rsidRDefault="00373045" w:rsidP="00A20D0B">
      <w:pPr>
        <w:autoSpaceDE w:val="0"/>
        <w:autoSpaceDN w:val="0"/>
        <w:adjustRightInd w:val="0"/>
        <w:jc w:val="both"/>
        <w:rPr>
          <w:rFonts w:ascii="Arial" w:hAnsi="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All claims for services submitted to</w:t>
      </w:r>
      <w:r w:rsidR="00047E47">
        <w:rPr>
          <w:rFonts w:ascii="Arial" w:hAnsi="Arial" w:cs="Arial"/>
          <w:color w:val="000000"/>
        </w:rPr>
        <w:t xml:space="preserve"> p</w:t>
      </w:r>
      <w:r w:rsidR="00A37498">
        <w:rPr>
          <w:rFonts w:ascii="Arial" w:hAnsi="Arial" w:cs="Arial"/>
          <w:color w:val="000000"/>
        </w:rPr>
        <w:t>rivate and governmental third party pay</w:t>
      </w:r>
      <w:r w:rsidR="003401EC">
        <w:rPr>
          <w:rFonts w:ascii="Arial" w:hAnsi="Arial" w:cs="Arial"/>
          <w:color w:val="000000"/>
        </w:rPr>
        <w:t>e</w:t>
      </w:r>
      <w:r w:rsidR="00A37498">
        <w:rPr>
          <w:rFonts w:ascii="Arial" w:hAnsi="Arial" w:cs="Arial"/>
          <w:color w:val="000000"/>
        </w:rPr>
        <w:t xml:space="preserve">rs </w:t>
      </w:r>
      <w:r w:rsidRPr="002D6036">
        <w:rPr>
          <w:rFonts w:ascii="Arial" w:hAnsi="Arial" w:cs="Arial"/>
          <w:color w:val="000000"/>
        </w:rPr>
        <w:t>or other health benefits programs will correctly identify the services ordered.</w:t>
      </w: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 xml:space="preserve">Only those tests ordered by an authorized </w:t>
      </w:r>
      <w:r w:rsidR="00881024">
        <w:rPr>
          <w:rFonts w:ascii="Arial" w:hAnsi="Arial" w:cs="Arial"/>
          <w:color w:val="000000"/>
        </w:rPr>
        <w:t>Provider</w:t>
      </w:r>
      <w:r w:rsidRPr="002D6036">
        <w:rPr>
          <w:rFonts w:ascii="Arial" w:hAnsi="Arial" w:cs="Arial"/>
          <w:color w:val="000000"/>
        </w:rPr>
        <w:t xml:space="preserve"> that are performed and that meet </w:t>
      </w:r>
      <w:r w:rsidR="00047E47">
        <w:rPr>
          <w:rFonts w:ascii="Arial" w:hAnsi="Arial" w:cs="Arial"/>
          <w:color w:val="000000"/>
        </w:rPr>
        <w:t>p</w:t>
      </w:r>
      <w:r w:rsidR="00A37498">
        <w:rPr>
          <w:rFonts w:ascii="Arial" w:hAnsi="Arial" w:cs="Arial"/>
          <w:color w:val="000000"/>
        </w:rPr>
        <w:t xml:space="preserve">rivate and </w:t>
      </w:r>
      <w:r w:rsidR="00024603">
        <w:rPr>
          <w:rFonts w:ascii="Arial" w:hAnsi="Arial" w:cs="Arial"/>
          <w:color w:val="000000"/>
        </w:rPr>
        <w:t>governmental third party pay</w:t>
      </w:r>
      <w:r w:rsidR="003401EC">
        <w:rPr>
          <w:rFonts w:ascii="Arial" w:hAnsi="Arial" w:cs="Arial"/>
          <w:color w:val="000000"/>
        </w:rPr>
        <w:t>e</w:t>
      </w:r>
      <w:r w:rsidR="00024603">
        <w:rPr>
          <w:rFonts w:ascii="Arial" w:hAnsi="Arial" w:cs="Arial"/>
          <w:color w:val="000000"/>
        </w:rPr>
        <w:t>r</w:t>
      </w:r>
      <w:r w:rsidRPr="002D6036">
        <w:rPr>
          <w:rFonts w:ascii="Arial" w:hAnsi="Arial" w:cs="Arial"/>
          <w:color w:val="000000"/>
        </w:rPr>
        <w:t>’s criteria will be billed.</w:t>
      </w:r>
    </w:p>
    <w:p w:rsidR="00A37498" w:rsidRDefault="00A37498" w:rsidP="00A20D0B">
      <w:pPr>
        <w:autoSpaceDE w:val="0"/>
        <w:autoSpaceDN w:val="0"/>
        <w:adjustRightInd w:val="0"/>
        <w:jc w:val="both"/>
        <w:rPr>
          <w:rFonts w:ascii="Arial" w:hAnsi="Arial" w:cs="Arial"/>
          <w:color w:val="000000"/>
        </w:rPr>
      </w:pPr>
    </w:p>
    <w:p w:rsidR="000E054D"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 xml:space="preserve">Intentionally or knowingly </w:t>
      </w:r>
      <w:r w:rsidR="00AD63EB" w:rsidRPr="002D6036">
        <w:rPr>
          <w:rFonts w:ascii="Arial" w:hAnsi="Arial" w:cs="Arial"/>
          <w:color w:val="000000"/>
        </w:rPr>
        <w:t>up coding</w:t>
      </w:r>
      <w:r w:rsidRPr="002D6036">
        <w:rPr>
          <w:rFonts w:ascii="Arial" w:hAnsi="Arial" w:cs="Arial"/>
          <w:color w:val="000000"/>
        </w:rPr>
        <w:t xml:space="preserve"> (the selection of a code to maximize reimbursement when such code is not the most</w:t>
      </w:r>
      <w:r w:rsidR="00A37498">
        <w:rPr>
          <w:rFonts w:ascii="Arial" w:hAnsi="Arial" w:cs="Arial"/>
          <w:color w:val="000000"/>
        </w:rPr>
        <w:t xml:space="preserve"> </w:t>
      </w:r>
      <w:r w:rsidRPr="002D6036">
        <w:rPr>
          <w:rFonts w:ascii="Arial" w:hAnsi="Arial" w:cs="Arial"/>
          <w:color w:val="000000"/>
        </w:rPr>
        <w:t xml:space="preserve">appropriate descriptor of the service offered) may result in immediate termination. </w:t>
      </w:r>
      <w:r w:rsidR="00DD40C1">
        <w:rPr>
          <w:rFonts w:ascii="Arial" w:hAnsi="Arial" w:cs="Arial"/>
          <w:color w:val="000000"/>
        </w:rPr>
        <w:t xml:space="preserve">The </w:t>
      </w:r>
      <w:r w:rsidR="00C267D1">
        <w:rPr>
          <w:rFonts w:ascii="Arial" w:hAnsi="Arial" w:cs="Arial"/>
          <w:color w:val="000000"/>
        </w:rPr>
        <w:t>Organization</w:t>
      </w:r>
      <w:r w:rsidR="00DD40C1">
        <w:rPr>
          <w:rFonts w:ascii="Arial" w:hAnsi="Arial" w:cs="Arial"/>
          <w:color w:val="000000"/>
        </w:rPr>
        <w:t>’s</w:t>
      </w:r>
      <w:r w:rsidR="00A37498">
        <w:rPr>
          <w:rFonts w:ascii="Arial" w:hAnsi="Arial" w:cs="Arial"/>
          <w:color w:val="000000"/>
        </w:rPr>
        <w:t xml:space="preserve"> </w:t>
      </w:r>
      <w:r w:rsidR="00DD40C1">
        <w:rPr>
          <w:rFonts w:ascii="Arial" w:hAnsi="Arial" w:cs="Arial"/>
          <w:color w:val="000000"/>
        </w:rPr>
        <w:t>p</w:t>
      </w:r>
      <w:r w:rsidR="00881024">
        <w:rPr>
          <w:rFonts w:ascii="Arial" w:hAnsi="Arial" w:cs="Arial"/>
          <w:color w:val="000000"/>
        </w:rPr>
        <w:t>roviders</w:t>
      </w:r>
      <w:r w:rsidRPr="002D6036">
        <w:rPr>
          <w:rFonts w:ascii="Arial" w:hAnsi="Arial" w:cs="Arial"/>
          <w:color w:val="000000"/>
        </w:rPr>
        <w:t xml:space="preserve"> must</w:t>
      </w:r>
      <w:r w:rsidR="00987407">
        <w:rPr>
          <w:rFonts w:ascii="Arial" w:hAnsi="Arial" w:cs="Arial"/>
          <w:color w:val="000000"/>
        </w:rPr>
        <w:t xml:space="preserve"> </w:t>
      </w:r>
      <w:r w:rsidRPr="002D6036">
        <w:rPr>
          <w:rFonts w:ascii="Arial" w:hAnsi="Arial" w:cs="Arial"/>
          <w:color w:val="000000"/>
        </w:rPr>
        <w:t xml:space="preserve">provide documentation to support the </w:t>
      </w:r>
      <w:r w:rsidR="00B95424">
        <w:rPr>
          <w:rFonts w:ascii="Arial" w:hAnsi="Arial" w:cs="Arial"/>
          <w:color w:val="000000"/>
        </w:rPr>
        <w:t xml:space="preserve">current </w:t>
      </w:r>
      <w:r w:rsidRPr="002D6036">
        <w:rPr>
          <w:rFonts w:ascii="Arial" w:hAnsi="Arial" w:cs="Arial"/>
          <w:color w:val="000000"/>
        </w:rPr>
        <w:t>CPT and ICD codes used based on medical findings and</w:t>
      </w:r>
      <w:r w:rsidR="00A37498">
        <w:rPr>
          <w:rFonts w:ascii="Arial" w:hAnsi="Arial" w:cs="Arial"/>
          <w:color w:val="000000"/>
        </w:rPr>
        <w:t xml:space="preserve"> </w:t>
      </w:r>
      <w:r w:rsidRPr="002D6036">
        <w:rPr>
          <w:rFonts w:ascii="Arial" w:hAnsi="Arial" w:cs="Arial"/>
          <w:color w:val="000000"/>
        </w:rPr>
        <w:t>diagnoses.</w:t>
      </w:r>
    </w:p>
    <w:p w:rsidR="00AB6A46" w:rsidRDefault="00AB6A46" w:rsidP="00A20D0B">
      <w:pPr>
        <w:autoSpaceDE w:val="0"/>
        <w:autoSpaceDN w:val="0"/>
        <w:adjustRightInd w:val="0"/>
        <w:jc w:val="both"/>
        <w:rPr>
          <w:rFonts w:ascii="Arial" w:hAnsi="Arial" w:cs="Arial"/>
          <w:color w:val="000000"/>
        </w:rPr>
      </w:pPr>
    </w:p>
    <w:p w:rsidR="00AB6A46" w:rsidRDefault="00AB6A46" w:rsidP="00A20D0B">
      <w:pPr>
        <w:autoSpaceDE w:val="0"/>
        <w:autoSpaceDN w:val="0"/>
        <w:adjustRightInd w:val="0"/>
        <w:jc w:val="both"/>
        <w:rPr>
          <w:rFonts w:ascii="Arial" w:hAnsi="Arial" w:cs="Arial"/>
          <w:color w:val="000000"/>
        </w:rPr>
      </w:pPr>
      <w:r>
        <w:rPr>
          <w:rFonts w:ascii="Arial" w:hAnsi="Arial" w:cs="Arial"/>
          <w:color w:val="000000"/>
        </w:rPr>
        <w:t xml:space="preserve">Immediate disciplinary action, up to and including termination will be implemented for instances of intentional misrepresentation of </w:t>
      </w:r>
      <w:r w:rsidR="00091C47">
        <w:rPr>
          <w:rFonts w:ascii="Arial" w:hAnsi="Arial" w:cs="Arial"/>
          <w:color w:val="000000"/>
        </w:rPr>
        <w:t>any</w:t>
      </w:r>
      <w:r>
        <w:rPr>
          <w:rFonts w:ascii="Arial" w:hAnsi="Arial" w:cs="Arial"/>
          <w:color w:val="000000"/>
        </w:rPr>
        <w:t xml:space="preserve"> service provided that result</w:t>
      </w:r>
      <w:r w:rsidR="00091C47">
        <w:rPr>
          <w:rFonts w:ascii="Arial" w:hAnsi="Arial" w:cs="Arial"/>
          <w:color w:val="000000"/>
        </w:rPr>
        <w:t>s</w:t>
      </w:r>
      <w:r>
        <w:rPr>
          <w:rFonts w:ascii="Arial" w:hAnsi="Arial" w:cs="Arial"/>
          <w:color w:val="000000"/>
        </w:rPr>
        <w:t xml:space="preserve"> in over billing. </w:t>
      </w:r>
    </w:p>
    <w:p w:rsidR="007E562D" w:rsidRDefault="007E562D" w:rsidP="00A20D0B">
      <w:pPr>
        <w:autoSpaceDE w:val="0"/>
        <w:autoSpaceDN w:val="0"/>
        <w:adjustRightInd w:val="0"/>
        <w:jc w:val="both"/>
        <w:rPr>
          <w:rFonts w:ascii="Arial" w:hAnsi="Arial" w:cs="Arial"/>
          <w:color w:val="000000"/>
        </w:rPr>
      </w:pPr>
    </w:p>
    <w:p w:rsidR="007E562D" w:rsidRDefault="007E562D" w:rsidP="00A20D0B">
      <w:pPr>
        <w:autoSpaceDE w:val="0"/>
        <w:autoSpaceDN w:val="0"/>
        <w:adjustRightInd w:val="0"/>
        <w:jc w:val="both"/>
        <w:rPr>
          <w:rFonts w:ascii="Arial" w:hAnsi="Arial" w:cs="Arial"/>
          <w:color w:val="000000"/>
        </w:rPr>
      </w:pPr>
      <w:r>
        <w:rPr>
          <w:rFonts w:ascii="Arial" w:hAnsi="Arial" w:cs="Arial"/>
          <w:color w:val="000000"/>
        </w:rPr>
        <w:t>All individuals who provide billing information and billing department employees who prepare or submit billing statements must comply with all applicable law</w:t>
      </w:r>
      <w:r w:rsidR="00DA779C">
        <w:rPr>
          <w:rFonts w:ascii="Arial" w:hAnsi="Arial" w:cs="Arial"/>
          <w:color w:val="000000"/>
        </w:rPr>
        <w:t xml:space="preserve">s, rules and regulations and </w:t>
      </w:r>
      <w:r w:rsidR="00DD40C1">
        <w:rPr>
          <w:rFonts w:ascii="Arial" w:hAnsi="Arial" w:cs="Arial"/>
          <w:color w:val="000000"/>
        </w:rPr>
        <w:t xml:space="preserve">the </w:t>
      </w:r>
      <w:r w:rsidR="00C267D1">
        <w:rPr>
          <w:rFonts w:ascii="Arial" w:hAnsi="Arial" w:cs="Arial"/>
          <w:color w:val="000000"/>
        </w:rPr>
        <w:t>Organization</w:t>
      </w:r>
      <w:r w:rsidR="003401EC">
        <w:rPr>
          <w:rFonts w:ascii="Arial" w:hAnsi="Arial" w:cs="Arial"/>
          <w:color w:val="000000"/>
        </w:rPr>
        <w:t xml:space="preserve">’s </w:t>
      </w:r>
      <w:r>
        <w:rPr>
          <w:rFonts w:ascii="Arial" w:hAnsi="Arial" w:cs="Arial"/>
          <w:color w:val="000000"/>
        </w:rPr>
        <w:t>policies.</w:t>
      </w:r>
    </w:p>
    <w:p w:rsidR="007E562D" w:rsidRDefault="007E562D" w:rsidP="00A20D0B">
      <w:pPr>
        <w:autoSpaceDE w:val="0"/>
        <w:autoSpaceDN w:val="0"/>
        <w:adjustRightInd w:val="0"/>
        <w:jc w:val="both"/>
        <w:rPr>
          <w:rFonts w:ascii="Arial" w:hAnsi="Arial" w:cs="Arial"/>
          <w:color w:val="000000"/>
        </w:rPr>
      </w:pPr>
    </w:p>
    <w:p w:rsidR="007E562D"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7E562D">
        <w:rPr>
          <w:rFonts w:ascii="Arial" w:hAnsi="Arial" w:cs="Arial"/>
          <w:color w:val="000000"/>
        </w:rPr>
        <w:t xml:space="preserve"> will promptly return to pay</w:t>
      </w:r>
      <w:r w:rsidR="003401EC">
        <w:rPr>
          <w:rFonts w:ascii="Arial" w:hAnsi="Arial" w:cs="Arial"/>
          <w:color w:val="000000"/>
        </w:rPr>
        <w:t>e</w:t>
      </w:r>
      <w:r w:rsidR="007E562D">
        <w:rPr>
          <w:rFonts w:ascii="Arial" w:hAnsi="Arial" w:cs="Arial"/>
          <w:color w:val="000000"/>
        </w:rPr>
        <w:t>rs any payments which we determine do not conform to our policies and applicable laws.</w:t>
      </w:r>
    </w:p>
    <w:p w:rsidR="007E562D" w:rsidRDefault="007E562D" w:rsidP="00A20D0B">
      <w:pPr>
        <w:autoSpaceDE w:val="0"/>
        <w:autoSpaceDN w:val="0"/>
        <w:adjustRightInd w:val="0"/>
        <w:jc w:val="both"/>
        <w:rPr>
          <w:rFonts w:ascii="Arial" w:hAnsi="Arial" w:cs="Arial"/>
          <w:color w:val="000000"/>
        </w:rPr>
      </w:pPr>
    </w:p>
    <w:p w:rsidR="007E562D" w:rsidRPr="002D6036" w:rsidRDefault="007E562D" w:rsidP="00A20D0B">
      <w:pPr>
        <w:autoSpaceDE w:val="0"/>
        <w:autoSpaceDN w:val="0"/>
        <w:adjustRightInd w:val="0"/>
        <w:jc w:val="both"/>
        <w:rPr>
          <w:rFonts w:ascii="Arial" w:hAnsi="Arial" w:cs="Arial"/>
          <w:color w:val="000000"/>
        </w:rPr>
      </w:pPr>
      <w:r>
        <w:rPr>
          <w:rFonts w:ascii="Arial" w:hAnsi="Arial" w:cs="Arial"/>
          <w:color w:val="000000"/>
        </w:rPr>
        <w:lastRenderedPageBreak/>
        <w:t>As healthcare</w:t>
      </w:r>
      <w:r w:rsidR="00DA779C">
        <w:rPr>
          <w:rFonts w:ascii="Arial" w:hAnsi="Arial" w:cs="Arial"/>
          <w:color w:val="000000"/>
        </w:rPr>
        <w:t>/human service</w:t>
      </w:r>
      <w:r>
        <w:rPr>
          <w:rFonts w:ascii="Arial" w:hAnsi="Arial" w:cs="Arial"/>
          <w:color w:val="000000"/>
        </w:rPr>
        <w:t xml:space="preserve"> </w:t>
      </w:r>
      <w:r w:rsidR="00881024">
        <w:rPr>
          <w:rFonts w:ascii="Arial" w:hAnsi="Arial" w:cs="Arial"/>
          <w:color w:val="000000"/>
        </w:rPr>
        <w:t>Providers</w:t>
      </w:r>
      <w:r>
        <w:rPr>
          <w:rFonts w:ascii="Arial" w:hAnsi="Arial" w:cs="Arial"/>
          <w:color w:val="000000"/>
        </w:rPr>
        <w:t>, our business involves reimbursement under government programs which require submission of certain reports</w:t>
      </w:r>
      <w:r w:rsidR="00DA779C">
        <w:rPr>
          <w:rFonts w:ascii="Arial" w:hAnsi="Arial" w:cs="Arial"/>
          <w:color w:val="000000"/>
        </w:rPr>
        <w:t xml:space="preserve"> of our costs of operations. </w:t>
      </w:r>
      <w:r w:rsidR="00DD40C1">
        <w:rPr>
          <w:rFonts w:ascii="Arial" w:hAnsi="Arial" w:cs="Arial"/>
          <w:color w:val="000000"/>
        </w:rPr>
        <w:t xml:space="preserve">The </w:t>
      </w:r>
      <w:r w:rsidR="00C267D1">
        <w:rPr>
          <w:rFonts w:ascii="Arial" w:hAnsi="Arial" w:cs="Arial"/>
          <w:color w:val="000000"/>
        </w:rPr>
        <w:t>Organization</w:t>
      </w:r>
      <w:r>
        <w:rPr>
          <w:rFonts w:ascii="Arial" w:hAnsi="Arial" w:cs="Arial"/>
          <w:color w:val="000000"/>
        </w:rPr>
        <w:t xml:space="preserve"> complies with all federal and state laws and regulations relating to cost reports, which</w:t>
      </w:r>
      <w:r w:rsidR="00170AD6">
        <w:rPr>
          <w:rFonts w:ascii="Arial" w:hAnsi="Arial" w:cs="Arial"/>
          <w:color w:val="000000"/>
        </w:rPr>
        <w:t xml:space="preserve"> define what costs are allowable and describe the appropriate methodologies to claim reimbursement for the cost of services provided to program beneficiaries. Given the complexity of this area, all issues related to the completion and settlement of cost reports must be communicated through or coordinated with the Chief Financial Officer</w:t>
      </w:r>
      <w:r w:rsidR="00091C47">
        <w:rPr>
          <w:rFonts w:ascii="Arial" w:hAnsi="Arial" w:cs="Arial"/>
          <w:color w:val="000000"/>
        </w:rPr>
        <w:t xml:space="preserve"> as well as the Chief Compliance Officer</w:t>
      </w:r>
      <w:r w:rsidR="00170AD6">
        <w:rPr>
          <w:rFonts w:ascii="Arial" w:hAnsi="Arial" w:cs="Arial"/>
          <w:color w:val="000000"/>
        </w:rPr>
        <w:t>.</w:t>
      </w:r>
    </w:p>
    <w:p w:rsidR="000E054D" w:rsidRPr="002D6036" w:rsidRDefault="000E054D" w:rsidP="00A20D0B">
      <w:pPr>
        <w:autoSpaceDE w:val="0"/>
        <w:autoSpaceDN w:val="0"/>
        <w:adjustRightInd w:val="0"/>
        <w:jc w:val="both"/>
        <w:rPr>
          <w:rFonts w:ascii="Arial" w:hAnsi="Arial" w:cs="Arial"/>
          <w:b/>
          <w:bCs/>
          <w:color w:val="000000"/>
        </w:rPr>
      </w:pPr>
    </w:p>
    <w:p w:rsidR="000E054D" w:rsidRPr="001B648D" w:rsidRDefault="000E054D" w:rsidP="001B648D">
      <w:pPr>
        <w:pStyle w:val="Heading2"/>
        <w:numPr>
          <w:ilvl w:val="0"/>
          <w:numId w:val="38"/>
        </w:numPr>
        <w:spacing w:before="0"/>
        <w:ind w:left="1440" w:hanging="720"/>
        <w:rPr>
          <w:rFonts w:ascii="Arial" w:hAnsi="Arial" w:cs="Arial"/>
          <w:b w:val="0"/>
          <w:bCs w:val="0"/>
          <w:i w:val="0"/>
          <w:color w:val="000000"/>
          <w:sz w:val="24"/>
          <w:szCs w:val="24"/>
        </w:rPr>
      </w:pPr>
      <w:bookmarkStart w:id="176" w:name="_Toc13425579"/>
      <w:r w:rsidRPr="0095120A">
        <w:rPr>
          <w:rFonts w:ascii="Arial" w:hAnsi="Arial"/>
          <w:b w:val="0"/>
          <w:i w:val="0"/>
          <w:color w:val="000000"/>
          <w:sz w:val="24"/>
        </w:rPr>
        <w:t>Compliance with Applicable HHS Fraud Alerts</w:t>
      </w:r>
      <w:bookmarkEnd w:id="176"/>
    </w:p>
    <w:p w:rsidR="00373045" w:rsidRPr="0095120A" w:rsidRDefault="00373045" w:rsidP="00A20D0B">
      <w:pPr>
        <w:autoSpaceDE w:val="0"/>
        <w:autoSpaceDN w:val="0"/>
        <w:adjustRightInd w:val="0"/>
        <w:jc w:val="both"/>
        <w:rPr>
          <w:rFonts w:ascii="Arial" w:hAnsi="Arial"/>
          <w:color w:val="000000"/>
        </w:rPr>
      </w:pPr>
    </w:p>
    <w:p w:rsidR="000E054D" w:rsidRPr="002D6036" w:rsidRDefault="00170AD6" w:rsidP="00A20D0B">
      <w:pPr>
        <w:autoSpaceDE w:val="0"/>
        <w:autoSpaceDN w:val="0"/>
        <w:adjustRightInd w:val="0"/>
        <w:jc w:val="both"/>
        <w:rPr>
          <w:rFonts w:ascii="Arial" w:hAnsi="Arial" w:cs="Arial"/>
          <w:color w:val="000000"/>
        </w:rPr>
      </w:pPr>
      <w:r>
        <w:rPr>
          <w:rFonts w:ascii="Arial" w:hAnsi="Arial" w:cs="Arial"/>
          <w:color w:val="000000"/>
        </w:rPr>
        <w:t>The C</w:t>
      </w:r>
      <w:r w:rsidR="000E054D" w:rsidRPr="002D6036">
        <w:rPr>
          <w:rFonts w:ascii="Arial" w:hAnsi="Arial" w:cs="Arial"/>
          <w:color w:val="000000"/>
        </w:rPr>
        <w:t xml:space="preserve">ompliance </w:t>
      </w:r>
      <w:r>
        <w:rPr>
          <w:rFonts w:ascii="Arial" w:hAnsi="Arial" w:cs="Arial"/>
          <w:color w:val="000000"/>
        </w:rPr>
        <w:t>O</w:t>
      </w:r>
      <w:r w:rsidR="000E054D" w:rsidRPr="002D6036">
        <w:rPr>
          <w:rFonts w:ascii="Arial" w:hAnsi="Arial" w:cs="Arial"/>
          <w:color w:val="000000"/>
        </w:rPr>
        <w:t xml:space="preserve">fficer will review the </w:t>
      </w:r>
      <w:r>
        <w:rPr>
          <w:rFonts w:ascii="Arial" w:hAnsi="Arial" w:cs="Arial"/>
          <w:color w:val="000000"/>
        </w:rPr>
        <w:t>Medicaid/</w:t>
      </w:r>
      <w:r w:rsidR="000E054D" w:rsidRPr="002D6036">
        <w:rPr>
          <w:rFonts w:ascii="Arial" w:hAnsi="Arial" w:cs="Arial"/>
          <w:color w:val="000000"/>
        </w:rPr>
        <w:t>Medicare Fraud Alerts.</w:t>
      </w:r>
    </w:p>
    <w:p w:rsidR="00A37498" w:rsidRDefault="00A37498" w:rsidP="00A20D0B">
      <w:pPr>
        <w:autoSpaceDE w:val="0"/>
        <w:autoSpaceDN w:val="0"/>
        <w:adjustRightInd w:val="0"/>
        <w:jc w:val="both"/>
        <w:rPr>
          <w:rFonts w:ascii="Arial" w:hAnsi="Arial" w:cs="Arial"/>
          <w:color w:val="000000"/>
        </w:rPr>
      </w:pPr>
    </w:p>
    <w:p w:rsidR="000E054D" w:rsidRPr="002D6036"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The</w:t>
      </w:r>
      <w:r w:rsidR="00170AD6">
        <w:rPr>
          <w:rFonts w:ascii="Arial" w:hAnsi="Arial" w:cs="Arial"/>
          <w:color w:val="000000"/>
        </w:rPr>
        <w:t xml:space="preserve"> Compliance Officer</w:t>
      </w:r>
      <w:r w:rsidRPr="002D6036">
        <w:rPr>
          <w:rFonts w:ascii="Arial" w:hAnsi="Arial" w:cs="Arial"/>
          <w:color w:val="000000"/>
        </w:rPr>
        <w:t xml:space="preserve"> will </w:t>
      </w:r>
      <w:r w:rsidR="00881024">
        <w:rPr>
          <w:rFonts w:ascii="Arial" w:hAnsi="Arial" w:cs="Arial"/>
          <w:color w:val="000000"/>
        </w:rPr>
        <w:t xml:space="preserve">ensure that </w:t>
      </w:r>
      <w:r w:rsidRPr="002D6036">
        <w:rPr>
          <w:rFonts w:ascii="Arial" w:hAnsi="Arial" w:cs="Arial"/>
          <w:color w:val="000000"/>
        </w:rPr>
        <w:t xml:space="preserve">any conduct </w:t>
      </w:r>
      <w:r w:rsidR="00881024" w:rsidRPr="002D6036">
        <w:rPr>
          <w:rFonts w:ascii="Arial" w:hAnsi="Arial" w:cs="Arial"/>
          <w:color w:val="000000"/>
        </w:rPr>
        <w:t>disparage</w:t>
      </w:r>
      <w:r w:rsidR="00881024">
        <w:rPr>
          <w:rFonts w:ascii="Arial" w:hAnsi="Arial" w:cs="Arial"/>
          <w:color w:val="000000"/>
        </w:rPr>
        <w:t>d</w:t>
      </w:r>
      <w:r w:rsidRPr="002D6036">
        <w:rPr>
          <w:rFonts w:ascii="Arial" w:hAnsi="Arial" w:cs="Arial"/>
          <w:color w:val="000000"/>
        </w:rPr>
        <w:t xml:space="preserve"> by the Fraud Alert</w:t>
      </w:r>
      <w:r w:rsidR="00881024">
        <w:rPr>
          <w:rFonts w:ascii="Arial" w:hAnsi="Arial" w:cs="Arial"/>
          <w:color w:val="000000"/>
        </w:rPr>
        <w:t xml:space="preserve"> is</w:t>
      </w:r>
      <w:r w:rsidRPr="002D6036">
        <w:rPr>
          <w:rFonts w:ascii="Arial" w:hAnsi="Arial" w:cs="Arial"/>
          <w:color w:val="000000"/>
        </w:rPr>
        <w:t xml:space="preserve"> immediately</w:t>
      </w:r>
      <w:r w:rsidR="00881024">
        <w:rPr>
          <w:rFonts w:ascii="Arial" w:hAnsi="Arial" w:cs="Arial"/>
          <w:color w:val="000000"/>
        </w:rPr>
        <w:t xml:space="preserve"> ceased</w:t>
      </w:r>
      <w:r w:rsidRPr="002D6036">
        <w:rPr>
          <w:rFonts w:ascii="Arial" w:hAnsi="Arial" w:cs="Arial"/>
          <w:color w:val="000000"/>
        </w:rPr>
        <w:t>, implement corrective</w:t>
      </w:r>
      <w:r w:rsidR="00A37498">
        <w:rPr>
          <w:rFonts w:ascii="Arial" w:hAnsi="Arial" w:cs="Arial"/>
          <w:color w:val="000000"/>
        </w:rPr>
        <w:t xml:space="preserve"> </w:t>
      </w:r>
      <w:r w:rsidRPr="002D6036">
        <w:rPr>
          <w:rFonts w:ascii="Arial" w:hAnsi="Arial" w:cs="Arial"/>
          <w:color w:val="000000"/>
        </w:rPr>
        <w:t>actions, and take reasonable actions to ensure that future violations do not occur.</w:t>
      </w:r>
    </w:p>
    <w:p w:rsidR="00A37498" w:rsidRPr="0095120A" w:rsidRDefault="00A37498" w:rsidP="00A20D0B">
      <w:pPr>
        <w:autoSpaceDE w:val="0"/>
        <w:autoSpaceDN w:val="0"/>
        <w:adjustRightInd w:val="0"/>
        <w:jc w:val="both"/>
        <w:rPr>
          <w:rFonts w:ascii="Arial" w:hAnsi="Arial"/>
          <w:color w:val="000000"/>
        </w:rPr>
      </w:pPr>
    </w:p>
    <w:p w:rsidR="000E054D" w:rsidRPr="0095120A" w:rsidRDefault="000E054D" w:rsidP="0095120A">
      <w:pPr>
        <w:pStyle w:val="Heading2"/>
        <w:numPr>
          <w:ilvl w:val="0"/>
          <w:numId w:val="38"/>
        </w:numPr>
        <w:spacing w:before="0"/>
        <w:ind w:left="1440" w:hanging="720"/>
        <w:rPr>
          <w:rFonts w:ascii="Arial" w:hAnsi="Arial"/>
          <w:b w:val="0"/>
          <w:color w:val="000000"/>
        </w:rPr>
      </w:pPr>
      <w:bookmarkStart w:id="177" w:name="_Toc13425580"/>
      <w:r w:rsidRPr="0095120A">
        <w:rPr>
          <w:rFonts w:ascii="Arial" w:hAnsi="Arial"/>
          <w:b w:val="0"/>
          <w:i w:val="0"/>
          <w:color w:val="000000"/>
          <w:sz w:val="24"/>
        </w:rPr>
        <w:t>Marketing</w:t>
      </w:r>
      <w:bookmarkEnd w:id="177"/>
    </w:p>
    <w:p w:rsidR="00373045" w:rsidRDefault="00373045" w:rsidP="00A20D0B">
      <w:pPr>
        <w:autoSpaceDE w:val="0"/>
        <w:autoSpaceDN w:val="0"/>
        <w:adjustRightInd w:val="0"/>
        <w:jc w:val="both"/>
        <w:rPr>
          <w:rFonts w:ascii="Arial" w:hAnsi="Arial" w:cs="Arial"/>
          <w:color w:val="000000"/>
        </w:rPr>
      </w:pPr>
    </w:p>
    <w:p w:rsidR="000E054D" w:rsidRPr="002D6036"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0E054D" w:rsidRPr="002D6036">
        <w:rPr>
          <w:rFonts w:ascii="Arial" w:hAnsi="Arial" w:cs="Arial"/>
          <w:color w:val="000000"/>
        </w:rPr>
        <w:t xml:space="preserve"> will promote only honest, straightforward, fully informative, and non-deceptive marketing.</w:t>
      </w:r>
      <w:r w:rsidR="00170AD6">
        <w:rPr>
          <w:rFonts w:ascii="Arial" w:hAnsi="Arial" w:cs="Arial"/>
          <w:color w:val="000000"/>
        </w:rPr>
        <w:t xml:space="preserve"> We use marketing to educate the public, increase awareness of our services and recruit employees. All marketing materials must accurately describe our services and programs. In order to ensure that no incorrect information is disseminated, </w:t>
      </w:r>
      <w:r w:rsidR="009B6354">
        <w:rPr>
          <w:rFonts w:ascii="Arial" w:hAnsi="Arial" w:cs="Arial"/>
          <w:color w:val="000000"/>
        </w:rPr>
        <w:lastRenderedPageBreak/>
        <w:t>employees must coordinate all marketing materials with and direct</w:t>
      </w:r>
      <w:r w:rsidR="00F10116">
        <w:rPr>
          <w:rFonts w:ascii="Arial" w:hAnsi="Arial" w:cs="Arial"/>
          <w:color w:val="000000"/>
        </w:rPr>
        <w:t xml:space="preserve"> all media requests to the </w:t>
      </w:r>
      <w:r w:rsidR="00E53714" w:rsidRPr="00815D40">
        <w:rPr>
          <w:rFonts w:ascii="Arial" w:hAnsi="Arial" w:cs="Arial"/>
          <w:color w:val="000000"/>
        </w:rPr>
        <w:t>V</w:t>
      </w:r>
      <w:r w:rsidR="00091C47" w:rsidRPr="00815D40">
        <w:rPr>
          <w:rFonts w:ascii="Arial" w:hAnsi="Arial" w:cs="Arial"/>
          <w:color w:val="000000"/>
        </w:rPr>
        <w:t>ice President</w:t>
      </w:r>
      <w:r w:rsidR="00620B20">
        <w:rPr>
          <w:rFonts w:ascii="Arial" w:hAnsi="Arial" w:cs="Arial"/>
          <w:color w:val="000000"/>
        </w:rPr>
        <w:t xml:space="preserve">, </w:t>
      </w:r>
      <w:r w:rsidR="00AD5FAD">
        <w:rPr>
          <w:rFonts w:ascii="Arial" w:hAnsi="Arial" w:cs="Arial"/>
          <w:color w:val="000000"/>
        </w:rPr>
        <w:t>Communication and Development, or designee</w:t>
      </w:r>
      <w:r w:rsidR="00F10116">
        <w:rPr>
          <w:rFonts w:ascii="Arial" w:hAnsi="Arial" w:cs="Arial"/>
          <w:color w:val="000000"/>
        </w:rPr>
        <w:t>.</w:t>
      </w:r>
      <w:r w:rsidR="009B6354">
        <w:rPr>
          <w:rFonts w:ascii="Arial" w:hAnsi="Arial" w:cs="Arial"/>
          <w:color w:val="000000"/>
        </w:rPr>
        <w:t xml:space="preserve"> </w:t>
      </w:r>
      <w:r w:rsidR="00E53714" w:rsidRPr="00B95424">
        <w:rPr>
          <w:rFonts w:ascii="Arial" w:hAnsi="Arial" w:cs="Arial"/>
          <w:color w:val="000000"/>
        </w:rPr>
        <w:t>The Organization will only use and/or disclose any patient/client protected health information for marketing activities if a written prior authorization is obtained.</w:t>
      </w:r>
    </w:p>
    <w:p w:rsidR="00A37498" w:rsidRDefault="00A37498" w:rsidP="00A20D0B">
      <w:pPr>
        <w:autoSpaceDE w:val="0"/>
        <w:autoSpaceDN w:val="0"/>
        <w:adjustRightInd w:val="0"/>
        <w:jc w:val="both"/>
        <w:rPr>
          <w:rFonts w:ascii="Arial" w:hAnsi="Arial" w:cs="Arial"/>
          <w:b/>
          <w:bCs/>
          <w:color w:val="000000"/>
        </w:rPr>
      </w:pPr>
    </w:p>
    <w:p w:rsidR="000E054D" w:rsidRPr="0095120A" w:rsidRDefault="000E054D" w:rsidP="0095120A">
      <w:pPr>
        <w:pStyle w:val="Heading2"/>
        <w:numPr>
          <w:ilvl w:val="0"/>
          <w:numId w:val="38"/>
        </w:numPr>
        <w:spacing w:before="0"/>
        <w:ind w:left="1440" w:hanging="720"/>
        <w:rPr>
          <w:rFonts w:ascii="Arial" w:hAnsi="Arial"/>
          <w:b w:val="0"/>
          <w:color w:val="000000"/>
        </w:rPr>
      </w:pPr>
      <w:bookmarkStart w:id="178" w:name="_Toc13425581"/>
      <w:r w:rsidRPr="0095120A">
        <w:rPr>
          <w:rFonts w:ascii="Arial" w:hAnsi="Arial"/>
          <w:b w:val="0"/>
          <w:i w:val="0"/>
          <w:color w:val="000000"/>
          <w:sz w:val="24"/>
        </w:rPr>
        <w:t>Anti-Kickback/Inducements</w:t>
      </w:r>
      <w:bookmarkEnd w:id="178"/>
    </w:p>
    <w:p w:rsidR="00373045" w:rsidRDefault="00373045" w:rsidP="00A20D0B">
      <w:pPr>
        <w:autoSpaceDE w:val="0"/>
        <w:autoSpaceDN w:val="0"/>
        <w:adjustRightInd w:val="0"/>
        <w:jc w:val="both"/>
        <w:rPr>
          <w:rFonts w:ascii="Arial" w:hAnsi="Arial" w:cs="Arial"/>
          <w:color w:val="000000"/>
        </w:rPr>
      </w:pPr>
    </w:p>
    <w:p w:rsidR="000E054D"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0E054D" w:rsidRPr="002D6036">
        <w:rPr>
          <w:rFonts w:ascii="Arial" w:hAnsi="Arial" w:cs="Arial"/>
          <w:color w:val="000000"/>
        </w:rPr>
        <w:t xml:space="preserve"> will not participate in nor condone the provision of inducements or receipt of kickbacks to</w:t>
      </w:r>
      <w:r w:rsidR="00A37498">
        <w:rPr>
          <w:rFonts w:ascii="Arial" w:hAnsi="Arial" w:cs="Arial"/>
          <w:color w:val="000000"/>
        </w:rPr>
        <w:t xml:space="preserve"> </w:t>
      </w:r>
      <w:r w:rsidR="000E054D" w:rsidRPr="002D6036">
        <w:rPr>
          <w:rFonts w:ascii="Arial" w:hAnsi="Arial" w:cs="Arial"/>
          <w:color w:val="000000"/>
        </w:rPr>
        <w:t xml:space="preserve">gain business or influence referrals. </w:t>
      </w:r>
      <w:r w:rsidR="00AD63EB">
        <w:rPr>
          <w:rFonts w:ascii="Arial" w:hAnsi="Arial" w:cs="Arial"/>
          <w:color w:val="000000"/>
        </w:rPr>
        <w:t xml:space="preserve">The </w:t>
      </w:r>
      <w:r w:rsidR="00C267D1">
        <w:rPr>
          <w:rFonts w:ascii="Arial" w:hAnsi="Arial" w:cs="Arial"/>
          <w:color w:val="000000"/>
        </w:rPr>
        <w:t>Organization</w:t>
      </w:r>
      <w:r w:rsidR="00AD63EB">
        <w:rPr>
          <w:rFonts w:ascii="Arial" w:hAnsi="Arial" w:cs="Arial"/>
          <w:color w:val="000000"/>
        </w:rPr>
        <w:t>'s Providers</w:t>
      </w:r>
      <w:r w:rsidR="00AD63EB" w:rsidRPr="002D6036">
        <w:rPr>
          <w:rFonts w:ascii="Arial" w:hAnsi="Arial" w:cs="Arial"/>
          <w:color w:val="000000"/>
        </w:rPr>
        <w:t xml:space="preserve"> will consider the patient</w:t>
      </w:r>
      <w:r w:rsidR="00AD63EB">
        <w:rPr>
          <w:rFonts w:ascii="Arial" w:hAnsi="Arial" w:cs="Arial"/>
          <w:color w:val="000000"/>
        </w:rPr>
        <w:t xml:space="preserve">/client’s </w:t>
      </w:r>
      <w:r w:rsidR="00AD63EB" w:rsidRPr="002D6036">
        <w:rPr>
          <w:rFonts w:ascii="Arial" w:hAnsi="Arial" w:cs="Arial"/>
          <w:color w:val="000000"/>
        </w:rPr>
        <w:t>interests in offering referral for</w:t>
      </w:r>
      <w:r w:rsidR="00AD63EB">
        <w:rPr>
          <w:rFonts w:ascii="Arial" w:hAnsi="Arial" w:cs="Arial"/>
          <w:color w:val="000000"/>
        </w:rPr>
        <w:t xml:space="preserve"> </w:t>
      </w:r>
      <w:r w:rsidR="00AD63EB" w:rsidRPr="002D6036">
        <w:rPr>
          <w:rFonts w:ascii="Arial" w:hAnsi="Arial" w:cs="Arial"/>
          <w:color w:val="000000"/>
        </w:rPr>
        <w:t>treatment, diagnostic, or service options.</w:t>
      </w:r>
    </w:p>
    <w:p w:rsidR="009B6354" w:rsidRDefault="009B6354" w:rsidP="00A20D0B">
      <w:pPr>
        <w:autoSpaceDE w:val="0"/>
        <w:autoSpaceDN w:val="0"/>
        <w:adjustRightInd w:val="0"/>
        <w:jc w:val="both"/>
        <w:rPr>
          <w:rFonts w:ascii="Arial" w:hAnsi="Arial" w:cs="Arial"/>
          <w:color w:val="000000"/>
        </w:rPr>
      </w:pPr>
    </w:p>
    <w:p w:rsidR="009B6354" w:rsidRDefault="009B6354" w:rsidP="00A20D0B">
      <w:pPr>
        <w:autoSpaceDE w:val="0"/>
        <w:autoSpaceDN w:val="0"/>
        <w:adjustRightInd w:val="0"/>
        <w:jc w:val="both"/>
        <w:rPr>
          <w:rFonts w:ascii="Arial" w:hAnsi="Arial" w:cs="Arial"/>
          <w:color w:val="000000"/>
        </w:rPr>
      </w:pPr>
      <w:r>
        <w:rPr>
          <w:rFonts w:ascii="Arial" w:hAnsi="Arial" w:cs="Arial"/>
          <w:color w:val="000000"/>
        </w:rPr>
        <w:t xml:space="preserve">Federal and state laws prohibit any form of kickback, bribe or rebate, either directly or in directly, in cash or in kind, to induce the purchase or referral of goods, services or items paid for by Medicare or Medicaid. </w:t>
      </w:r>
    </w:p>
    <w:p w:rsidR="009B6354" w:rsidRDefault="009B6354" w:rsidP="00A20D0B">
      <w:pPr>
        <w:autoSpaceDE w:val="0"/>
        <w:autoSpaceDN w:val="0"/>
        <w:adjustRightInd w:val="0"/>
        <w:jc w:val="both"/>
        <w:rPr>
          <w:rFonts w:ascii="Arial" w:hAnsi="Arial" w:cs="Arial"/>
          <w:color w:val="000000"/>
        </w:rPr>
      </w:pPr>
    </w:p>
    <w:p w:rsidR="009B6354" w:rsidRPr="0095120A" w:rsidRDefault="009B6354" w:rsidP="00A20D0B">
      <w:pPr>
        <w:autoSpaceDE w:val="0"/>
        <w:autoSpaceDN w:val="0"/>
        <w:adjustRightInd w:val="0"/>
        <w:jc w:val="both"/>
        <w:rPr>
          <w:rFonts w:ascii="Arial" w:hAnsi="Arial"/>
          <w:color w:val="000000"/>
        </w:rPr>
      </w:pPr>
      <w:r>
        <w:rPr>
          <w:rFonts w:ascii="Arial" w:hAnsi="Arial" w:cs="Arial"/>
          <w:color w:val="000000"/>
        </w:rPr>
        <w:t xml:space="preserve">Self-referral laws prohibit a </w:t>
      </w:r>
      <w:r w:rsidR="00881024">
        <w:rPr>
          <w:rFonts w:ascii="Arial" w:hAnsi="Arial" w:cs="Arial"/>
          <w:color w:val="000000"/>
        </w:rPr>
        <w:t>Provider</w:t>
      </w:r>
      <w:r>
        <w:rPr>
          <w:rFonts w:ascii="Arial" w:hAnsi="Arial" w:cs="Arial"/>
          <w:color w:val="000000"/>
        </w:rPr>
        <w:t xml:space="preserve"> from referring a patient for certain types of health services to an entity with which the </w:t>
      </w:r>
      <w:r w:rsidR="00881024">
        <w:rPr>
          <w:rFonts w:ascii="Arial" w:hAnsi="Arial" w:cs="Arial"/>
          <w:color w:val="000000"/>
        </w:rPr>
        <w:t>Provider</w:t>
      </w:r>
      <w:r>
        <w:rPr>
          <w:rFonts w:ascii="Arial" w:hAnsi="Arial" w:cs="Arial"/>
          <w:color w:val="000000"/>
        </w:rPr>
        <w:t xml:space="preserve"> or members of his or her immediate family has a financial relationship</w:t>
      </w:r>
      <w:r w:rsidR="005C1DC4" w:rsidRPr="0095120A">
        <w:rPr>
          <w:rFonts w:ascii="Arial" w:hAnsi="Arial"/>
          <w:color w:val="000000"/>
        </w:rPr>
        <w:t>,</w:t>
      </w:r>
      <w:r w:rsidR="00FC2255" w:rsidRPr="0095120A">
        <w:rPr>
          <w:rFonts w:ascii="Arial" w:hAnsi="Arial"/>
          <w:color w:val="000000"/>
        </w:rPr>
        <w:t xml:space="preserve"> </w:t>
      </w:r>
      <w:r w:rsidR="005C1DC4" w:rsidRPr="0095120A">
        <w:rPr>
          <w:rFonts w:ascii="Arial" w:hAnsi="Arial"/>
          <w:color w:val="000000"/>
        </w:rPr>
        <w:t>unless there is an applicable exception under the self-</w:t>
      </w:r>
      <w:r w:rsidR="00A772D4" w:rsidRPr="0095120A">
        <w:rPr>
          <w:rFonts w:ascii="Arial" w:hAnsi="Arial"/>
          <w:color w:val="000000"/>
        </w:rPr>
        <w:t>referral</w:t>
      </w:r>
      <w:r w:rsidR="005C1DC4" w:rsidRPr="0095120A">
        <w:rPr>
          <w:rFonts w:ascii="Arial" w:hAnsi="Arial"/>
          <w:color w:val="000000"/>
        </w:rPr>
        <w:t xml:space="preserve"> law</w:t>
      </w:r>
      <w:r w:rsidRPr="0095120A">
        <w:rPr>
          <w:rFonts w:ascii="Arial" w:hAnsi="Arial"/>
          <w:color w:val="000000"/>
        </w:rPr>
        <w:t xml:space="preserve">. </w:t>
      </w:r>
    </w:p>
    <w:p w:rsidR="009B6354" w:rsidRDefault="009B6354" w:rsidP="00A20D0B">
      <w:pPr>
        <w:autoSpaceDE w:val="0"/>
        <w:autoSpaceDN w:val="0"/>
        <w:adjustRightInd w:val="0"/>
        <w:jc w:val="both"/>
        <w:rPr>
          <w:rFonts w:ascii="Arial" w:hAnsi="Arial" w:cs="Arial"/>
          <w:color w:val="000000"/>
        </w:rPr>
      </w:pPr>
    </w:p>
    <w:p w:rsidR="009B6354" w:rsidRPr="002D6036" w:rsidRDefault="009B6354" w:rsidP="00A20D0B">
      <w:pPr>
        <w:autoSpaceDE w:val="0"/>
        <w:autoSpaceDN w:val="0"/>
        <w:adjustRightInd w:val="0"/>
        <w:jc w:val="both"/>
        <w:rPr>
          <w:rFonts w:ascii="Arial" w:hAnsi="Arial" w:cs="Arial"/>
          <w:color w:val="000000"/>
        </w:rPr>
      </w:pPr>
      <w:r>
        <w:rPr>
          <w:rFonts w:ascii="Arial" w:hAnsi="Arial" w:cs="Arial"/>
          <w:color w:val="000000"/>
        </w:rPr>
        <w:t>Since violations of</w:t>
      </w:r>
      <w:r w:rsidR="00AB6A46">
        <w:rPr>
          <w:rFonts w:ascii="Arial" w:hAnsi="Arial" w:cs="Arial"/>
          <w:color w:val="000000"/>
        </w:rPr>
        <w:t xml:space="preserve"> these laws may subject both </w:t>
      </w:r>
      <w:r w:rsidR="00DD40C1">
        <w:rPr>
          <w:rFonts w:ascii="Arial" w:hAnsi="Arial" w:cs="Arial"/>
          <w:color w:val="000000"/>
        </w:rPr>
        <w:t xml:space="preserve">the </w:t>
      </w:r>
      <w:r w:rsidR="00C267D1">
        <w:rPr>
          <w:rFonts w:ascii="Arial" w:hAnsi="Arial" w:cs="Arial"/>
          <w:color w:val="000000"/>
        </w:rPr>
        <w:t>Organization</w:t>
      </w:r>
      <w:r>
        <w:rPr>
          <w:rFonts w:ascii="Arial" w:hAnsi="Arial" w:cs="Arial"/>
          <w:color w:val="000000"/>
        </w:rPr>
        <w:t xml:space="preserve"> and the individual involved to civil and criminal penalties and exclusion from government-funded healthcare programs, all proposed transactions with healthcare </w:t>
      </w:r>
      <w:r w:rsidR="003F0151">
        <w:rPr>
          <w:rFonts w:ascii="Arial" w:hAnsi="Arial" w:cs="Arial"/>
          <w:color w:val="000000"/>
        </w:rPr>
        <w:t>p</w:t>
      </w:r>
      <w:r w:rsidR="00881024">
        <w:rPr>
          <w:rFonts w:ascii="Arial" w:hAnsi="Arial" w:cs="Arial"/>
          <w:color w:val="000000"/>
        </w:rPr>
        <w:t>roviders</w:t>
      </w:r>
      <w:r>
        <w:rPr>
          <w:rFonts w:ascii="Arial" w:hAnsi="Arial" w:cs="Arial"/>
          <w:color w:val="000000"/>
        </w:rPr>
        <w:t xml:space="preserve"> must be reviewed with legal counsel.</w:t>
      </w:r>
    </w:p>
    <w:p w:rsidR="00A37498" w:rsidRDefault="00A37498" w:rsidP="00A20D0B">
      <w:pPr>
        <w:autoSpaceDE w:val="0"/>
        <w:autoSpaceDN w:val="0"/>
        <w:adjustRightInd w:val="0"/>
        <w:jc w:val="both"/>
        <w:rPr>
          <w:rFonts w:ascii="Arial" w:hAnsi="Arial" w:cs="Arial"/>
          <w:color w:val="000000"/>
        </w:rPr>
      </w:pPr>
    </w:p>
    <w:p w:rsidR="009B6354"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lastRenderedPageBreak/>
        <w:t>Any employee involved in promoting or accepting kickbacks or offering inducements may be terminated immediately.</w:t>
      </w:r>
    </w:p>
    <w:p w:rsidR="009B6354" w:rsidRDefault="009B6354" w:rsidP="00A20D0B">
      <w:pPr>
        <w:autoSpaceDE w:val="0"/>
        <w:autoSpaceDN w:val="0"/>
        <w:adjustRightInd w:val="0"/>
        <w:jc w:val="both"/>
        <w:rPr>
          <w:rFonts w:ascii="Arial" w:hAnsi="Arial" w:cs="Arial"/>
          <w:color w:val="000000"/>
        </w:rPr>
      </w:pPr>
    </w:p>
    <w:p w:rsidR="009B6354" w:rsidRPr="0095120A" w:rsidRDefault="009B6354" w:rsidP="0095120A">
      <w:pPr>
        <w:pStyle w:val="ListParagraph"/>
        <w:numPr>
          <w:ilvl w:val="0"/>
          <w:numId w:val="38"/>
        </w:numPr>
        <w:autoSpaceDE w:val="0"/>
        <w:autoSpaceDN w:val="0"/>
        <w:adjustRightInd w:val="0"/>
        <w:ind w:left="1440" w:hanging="720"/>
        <w:jc w:val="both"/>
        <w:outlineLvl w:val="1"/>
        <w:rPr>
          <w:rFonts w:ascii="Arial" w:hAnsi="Arial"/>
          <w:color w:val="000000"/>
        </w:rPr>
      </w:pPr>
      <w:bookmarkStart w:id="179" w:name="_Toc13425582"/>
      <w:r w:rsidRPr="0095120A">
        <w:rPr>
          <w:rFonts w:ascii="Arial" w:hAnsi="Arial"/>
          <w:color w:val="000000"/>
        </w:rPr>
        <w:t>Relationships with Vendors and Suppliers</w:t>
      </w:r>
      <w:bookmarkEnd w:id="179"/>
    </w:p>
    <w:p w:rsidR="00373045" w:rsidRDefault="00373045" w:rsidP="00A20D0B">
      <w:pPr>
        <w:autoSpaceDE w:val="0"/>
        <w:autoSpaceDN w:val="0"/>
        <w:adjustRightInd w:val="0"/>
        <w:jc w:val="both"/>
        <w:rPr>
          <w:rFonts w:ascii="Arial" w:hAnsi="Arial" w:cs="Arial"/>
          <w:color w:val="000000"/>
        </w:rPr>
      </w:pPr>
    </w:p>
    <w:p w:rsidR="009B6354"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9B6354">
        <w:rPr>
          <w:rFonts w:ascii="Arial" w:hAnsi="Arial" w:cs="Arial"/>
          <w:color w:val="000000"/>
        </w:rPr>
        <w:t xml:space="preserve"> is committed to employing the highest ethical standards in its relationships with vendors and suppliers with respect to source selection, negotiation, determination of contract awards, and administration of purchasing activities. </w:t>
      </w:r>
      <w:r w:rsidR="00024603">
        <w:rPr>
          <w:rFonts w:ascii="Arial" w:hAnsi="Arial" w:cs="Arial"/>
          <w:color w:val="000000"/>
        </w:rPr>
        <w:t xml:space="preserve">All vendors and suppliers are to be selected solely on the basis of objective criteria; personal relationships and friendships play no part in the selection process. </w:t>
      </w:r>
      <w:r>
        <w:rPr>
          <w:rFonts w:ascii="Arial" w:hAnsi="Arial" w:cs="Arial"/>
          <w:color w:val="000000"/>
        </w:rPr>
        <w:t xml:space="preserve">The </w:t>
      </w:r>
      <w:r w:rsidR="00C267D1">
        <w:rPr>
          <w:rFonts w:ascii="Arial" w:hAnsi="Arial" w:cs="Arial"/>
          <w:color w:val="000000"/>
        </w:rPr>
        <w:t>Organization</w:t>
      </w:r>
      <w:r w:rsidR="00024603">
        <w:rPr>
          <w:rFonts w:ascii="Arial" w:hAnsi="Arial" w:cs="Arial"/>
          <w:color w:val="000000"/>
        </w:rPr>
        <w:t xml:space="preserve"> does not knowingly contract or do business with a vendor that has been excluded from a government-funded healthcare program</w:t>
      </w:r>
      <w:r w:rsidR="00024603" w:rsidRPr="00B95424">
        <w:rPr>
          <w:rFonts w:ascii="Arial" w:hAnsi="Arial" w:cs="Arial"/>
          <w:color w:val="000000"/>
        </w:rPr>
        <w:t>.</w:t>
      </w:r>
      <w:r w:rsidR="00E53714" w:rsidRPr="00B95424">
        <w:rPr>
          <w:rFonts w:ascii="Arial" w:hAnsi="Arial" w:cs="Arial"/>
          <w:color w:val="000000"/>
        </w:rPr>
        <w:t xml:space="preserve">  Any vendor or suppler who has access to the Organization’s PHI and is not a covered entity, will be required to enter into a Business Associate Agreement to comply with </w:t>
      </w:r>
      <w:r w:rsidR="00C74096" w:rsidRPr="0095120A">
        <w:rPr>
          <w:rFonts w:ascii="Arial" w:hAnsi="Arial"/>
          <w:color w:val="000000"/>
        </w:rPr>
        <w:t>applicable federal and state confidentiality and data protections rules</w:t>
      </w:r>
      <w:r w:rsidR="008B1F73" w:rsidRPr="0095120A">
        <w:rPr>
          <w:rFonts w:ascii="Arial" w:hAnsi="Arial"/>
          <w:color w:val="000000"/>
        </w:rPr>
        <w:t>, including HIPAA and 42 C.F.R. Part 2, federal regulations that govern the confidentiality of drug and alcohol abuse treatment and prevention records.</w:t>
      </w:r>
      <w:r w:rsidR="00C74096" w:rsidRPr="0095120A">
        <w:rPr>
          <w:rFonts w:ascii="Arial" w:hAnsi="Arial"/>
          <w:color w:val="000000"/>
        </w:rPr>
        <w:t xml:space="preserve"> </w:t>
      </w:r>
      <w:r w:rsidR="00DA3E8A" w:rsidRPr="00B95424">
        <w:rPr>
          <w:rFonts w:ascii="Arial" w:hAnsi="Arial" w:cs="Arial"/>
          <w:color w:val="000000"/>
        </w:rPr>
        <w:t>.</w:t>
      </w:r>
      <w:r w:rsidR="00DA3E8A">
        <w:rPr>
          <w:rFonts w:ascii="Arial" w:hAnsi="Arial" w:cs="Arial"/>
          <w:color w:val="000000"/>
        </w:rPr>
        <w:t xml:space="preserve"> </w:t>
      </w:r>
      <w:r w:rsidR="00A772D4">
        <w:rPr>
          <w:rFonts w:ascii="Arial" w:hAnsi="Arial" w:cs="Arial"/>
          <w:color w:val="000000"/>
        </w:rPr>
        <w:t xml:space="preserve"> The </w:t>
      </w:r>
      <w:r w:rsidR="00C267D1">
        <w:rPr>
          <w:rFonts w:ascii="Arial" w:hAnsi="Arial" w:cs="Arial"/>
          <w:color w:val="000000"/>
        </w:rPr>
        <w:t>Organization</w:t>
      </w:r>
      <w:r w:rsidR="00A772D4" w:rsidRPr="0095120A">
        <w:rPr>
          <w:rFonts w:ascii="Arial" w:hAnsi="Arial"/>
          <w:color w:val="000000"/>
        </w:rPr>
        <w:t xml:space="preserve"> will maintain a vendor review program for selecting and assessing the appropriate safeguards and security controls for key vendors.</w:t>
      </w:r>
    </w:p>
    <w:p w:rsidR="00A37498" w:rsidRPr="0095120A" w:rsidRDefault="00A37498" w:rsidP="00A20D0B">
      <w:pPr>
        <w:autoSpaceDE w:val="0"/>
        <w:autoSpaceDN w:val="0"/>
        <w:adjustRightInd w:val="0"/>
        <w:jc w:val="both"/>
        <w:rPr>
          <w:rFonts w:ascii="Arial" w:hAnsi="Arial"/>
          <w:color w:val="000000"/>
        </w:rPr>
      </w:pPr>
    </w:p>
    <w:p w:rsidR="000E054D" w:rsidRPr="0095120A" w:rsidRDefault="000E054D" w:rsidP="0095120A">
      <w:pPr>
        <w:pStyle w:val="Heading2"/>
        <w:numPr>
          <w:ilvl w:val="0"/>
          <w:numId w:val="38"/>
        </w:numPr>
        <w:spacing w:before="0"/>
        <w:ind w:left="1440" w:hanging="720"/>
        <w:rPr>
          <w:rFonts w:ascii="Arial" w:hAnsi="Arial"/>
          <w:b w:val="0"/>
          <w:color w:val="000000"/>
        </w:rPr>
      </w:pPr>
      <w:bookmarkStart w:id="180" w:name="_Toc13425583"/>
      <w:r w:rsidRPr="0095120A">
        <w:rPr>
          <w:rFonts w:ascii="Arial" w:hAnsi="Arial"/>
          <w:b w:val="0"/>
          <w:i w:val="0"/>
          <w:color w:val="000000"/>
          <w:sz w:val="24"/>
        </w:rPr>
        <w:t>Retention of Records/Documentation</w:t>
      </w:r>
      <w:r w:rsidR="00C74096" w:rsidRPr="0095120A">
        <w:rPr>
          <w:rFonts w:ascii="Arial" w:hAnsi="Arial"/>
          <w:b w:val="0"/>
          <w:i w:val="0"/>
          <w:color w:val="000000"/>
          <w:sz w:val="24"/>
        </w:rPr>
        <w:t>/Destruction</w:t>
      </w:r>
      <w:bookmarkEnd w:id="180"/>
    </w:p>
    <w:p w:rsidR="00373045" w:rsidRDefault="00373045" w:rsidP="00A20D0B">
      <w:pPr>
        <w:autoSpaceDE w:val="0"/>
        <w:autoSpaceDN w:val="0"/>
        <w:adjustRightInd w:val="0"/>
        <w:jc w:val="both"/>
        <w:rPr>
          <w:rFonts w:ascii="Arial" w:hAnsi="Arial" w:cs="Arial"/>
          <w:color w:val="000000"/>
        </w:rPr>
      </w:pPr>
    </w:p>
    <w:p w:rsidR="000E054D" w:rsidRPr="002D6036"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0E054D" w:rsidRPr="002D6036">
        <w:rPr>
          <w:rFonts w:ascii="Arial" w:hAnsi="Arial" w:cs="Arial"/>
          <w:color w:val="000000"/>
        </w:rPr>
        <w:t xml:space="preserve"> will ensure that all records required by federal and/or state law are created and maintained.</w:t>
      </w:r>
      <w:r w:rsidR="00565E3A">
        <w:rPr>
          <w:rFonts w:ascii="Arial" w:hAnsi="Arial" w:cs="Arial"/>
          <w:color w:val="000000"/>
        </w:rPr>
        <w:t xml:space="preserve"> </w:t>
      </w:r>
      <w:r w:rsidR="000E054D" w:rsidRPr="002D6036">
        <w:rPr>
          <w:rFonts w:ascii="Arial" w:hAnsi="Arial" w:cs="Arial"/>
          <w:color w:val="000000"/>
        </w:rPr>
        <w:t>All records will be maintained for a period of no less than seven years.</w:t>
      </w:r>
    </w:p>
    <w:p w:rsidR="00565E3A" w:rsidRDefault="00565E3A" w:rsidP="00A20D0B">
      <w:pPr>
        <w:autoSpaceDE w:val="0"/>
        <w:autoSpaceDN w:val="0"/>
        <w:adjustRightInd w:val="0"/>
        <w:jc w:val="both"/>
        <w:rPr>
          <w:rFonts w:ascii="Arial" w:hAnsi="Arial" w:cs="Arial"/>
          <w:color w:val="000000"/>
        </w:rPr>
      </w:pPr>
    </w:p>
    <w:p w:rsidR="000E054D"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lastRenderedPageBreak/>
        <w:t xml:space="preserve">Documentation of compliance efforts will include </w:t>
      </w:r>
      <w:r w:rsidR="00AD63EB">
        <w:rPr>
          <w:rFonts w:ascii="Arial" w:hAnsi="Arial" w:cs="Arial"/>
          <w:color w:val="000000"/>
        </w:rPr>
        <w:t>staff</w:t>
      </w:r>
      <w:r w:rsidRPr="002D6036">
        <w:rPr>
          <w:rFonts w:ascii="Arial" w:hAnsi="Arial" w:cs="Arial"/>
          <w:color w:val="000000"/>
        </w:rPr>
        <w:t xml:space="preserve"> meeting </w:t>
      </w:r>
      <w:r w:rsidR="00AD63EB" w:rsidRPr="00A85CAC">
        <w:rPr>
          <w:rFonts w:ascii="Arial" w:hAnsi="Arial" w:cs="Arial"/>
          <w:color w:val="000000"/>
        </w:rPr>
        <w:t>and committee</w:t>
      </w:r>
      <w:r w:rsidR="00AD63EB">
        <w:rPr>
          <w:rFonts w:ascii="Arial" w:hAnsi="Arial" w:cs="Arial"/>
          <w:color w:val="000000"/>
        </w:rPr>
        <w:t xml:space="preserve"> </w:t>
      </w:r>
      <w:r w:rsidRPr="002D6036">
        <w:rPr>
          <w:rFonts w:ascii="Arial" w:hAnsi="Arial" w:cs="Arial"/>
          <w:color w:val="000000"/>
        </w:rPr>
        <w:t xml:space="preserve">minutes, </w:t>
      </w:r>
      <w:r w:rsidR="00C3755F">
        <w:rPr>
          <w:rFonts w:ascii="Arial" w:hAnsi="Arial" w:cs="Arial"/>
          <w:color w:val="000000"/>
        </w:rPr>
        <w:t xml:space="preserve">audit reports, </w:t>
      </w:r>
      <w:r w:rsidR="00565E3A">
        <w:rPr>
          <w:rFonts w:ascii="Arial" w:hAnsi="Arial" w:cs="Arial"/>
          <w:color w:val="000000"/>
        </w:rPr>
        <w:t>m</w:t>
      </w:r>
      <w:r w:rsidRPr="002D6036">
        <w:rPr>
          <w:rFonts w:ascii="Arial" w:hAnsi="Arial" w:cs="Arial"/>
          <w:color w:val="000000"/>
        </w:rPr>
        <w:t>emoranda concerning compliance protocols,</w:t>
      </w:r>
      <w:r w:rsidR="00565E3A">
        <w:rPr>
          <w:rFonts w:ascii="Arial" w:hAnsi="Arial" w:cs="Arial"/>
          <w:color w:val="000000"/>
        </w:rPr>
        <w:t xml:space="preserve"> </w:t>
      </w:r>
      <w:r w:rsidRPr="002D6036">
        <w:rPr>
          <w:rFonts w:ascii="Arial" w:hAnsi="Arial" w:cs="Arial"/>
          <w:color w:val="000000"/>
        </w:rPr>
        <w:t>problems identified and corrective actions taken, the results of any investigations, and documentation supportive of</w:t>
      </w:r>
      <w:r w:rsidR="00565E3A">
        <w:rPr>
          <w:rFonts w:ascii="Arial" w:hAnsi="Arial" w:cs="Arial"/>
          <w:color w:val="000000"/>
        </w:rPr>
        <w:t xml:space="preserve"> </w:t>
      </w:r>
      <w:r w:rsidRPr="002D6036">
        <w:rPr>
          <w:rFonts w:ascii="Arial" w:hAnsi="Arial" w:cs="Arial"/>
          <w:color w:val="000000"/>
        </w:rPr>
        <w:t>assessment findings, diagnoses, treatments, and plan of care.</w:t>
      </w:r>
    </w:p>
    <w:p w:rsidR="00C74096" w:rsidRDefault="00C74096" w:rsidP="00A20D0B">
      <w:pPr>
        <w:autoSpaceDE w:val="0"/>
        <w:autoSpaceDN w:val="0"/>
        <w:adjustRightInd w:val="0"/>
        <w:jc w:val="both"/>
        <w:rPr>
          <w:rFonts w:ascii="Arial" w:hAnsi="Arial" w:cs="Arial"/>
          <w:color w:val="000000"/>
        </w:rPr>
      </w:pPr>
    </w:p>
    <w:p w:rsidR="00C74096" w:rsidRPr="0095120A" w:rsidRDefault="00C74096" w:rsidP="00A20D0B">
      <w:pPr>
        <w:autoSpaceDE w:val="0"/>
        <w:autoSpaceDN w:val="0"/>
        <w:adjustRightInd w:val="0"/>
        <w:jc w:val="both"/>
        <w:rPr>
          <w:rFonts w:ascii="Arial" w:hAnsi="Arial"/>
          <w:color w:val="000000"/>
        </w:rPr>
      </w:pPr>
      <w:r w:rsidRPr="0095120A">
        <w:rPr>
          <w:rFonts w:ascii="Arial" w:hAnsi="Arial"/>
          <w:color w:val="000000"/>
        </w:rPr>
        <w:t xml:space="preserve">Hard copy data that </w:t>
      </w:r>
      <w:r w:rsidR="00A35AEE" w:rsidRPr="0095120A">
        <w:rPr>
          <w:rFonts w:ascii="Arial" w:hAnsi="Arial"/>
          <w:color w:val="000000"/>
        </w:rPr>
        <w:t xml:space="preserve">is </w:t>
      </w:r>
      <w:r w:rsidR="00A35AEE">
        <w:rPr>
          <w:rFonts w:ascii="Arial" w:hAnsi="Arial" w:cs="Arial"/>
          <w:color w:val="000000"/>
        </w:rPr>
        <w:t>not</w:t>
      </w:r>
      <w:r w:rsidR="00A35AEE" w:rsidRPr="0095120A">
        <w:rPr>
          <w:rFonts w:ascii="Arial" w:hAnsi="Arial"/>
          <w:color w:val="000000"/>
        </w:rPr>
        <w:t xml:space="preserve"> necessary or which the </w:t>
      </w:r>
      <w:r w:rsidR="00C267D1">
        <w:rPr>
          <w:rFonts w:ascii="Arial" w:hAnsi="Arial" w:cs="Arial"/>
          <w:color w:val="000000"/>
        </w:rPr>
        <w:t>Organization</w:t>
      </w:r>
      <w:r w:rsidR="00A35AEE" w:rsidRPr="0095120A">
        <w:rPr>
          <w:rFonts w:ascii="Arial" w:hAnsi="Arial"/>
          <w:color w:val="000000"/>
        </w:rPr>
        <w:t xml:space="preserve"> is no longer required to retain will</w:t>
      </w:r>
      <w:r w:rsidR="002C2BC4" w:rsidRPr="0095120A">
        <w:rPr>
          <w:rFonts w:ascii="Arial" w:hAnsi="Arial"/>
          <w:color w:val="000000"/>
        </w:rPr>
        <w:t xml:space="preserve"> be</w:t>
      </w:r>
      <w:r w:rsidR="00A35AEE" w:rsidRPr="0095120A">
        <w:rPr>
          <w:rFonts w:ascii="Arial" w:hAnsi="Arial"/>
          <w:color w:val="000000"/>
        </w:rPr>
        <w:t xml:space="preserve"> sent to a professional shredding company where the data will be </w:t>
      </w:r>
      <w:r w:rsidRPr="0095120A">
        <w:rPr>
          <w:rFonts w:ascii="Arial" w:hAnsi="Arial"/>
          <w:color w:val="000000"/>
        </w:rPr>
        <w:t>shredded using a cross-cut shredder to effect 5/16 inch wide or smaller strips</w:t>
      </w:r>
      <w:r w:rsidR="00A35AEE" w:rsidRPr="0095120A">
        <w:rPr>
          <w:rFonts w:ascii="Arial" w:hAnsi="Arial"/>
          <w:color w:val="000000"/>
        </w:rPr>
        <w:t xml:space="preserve">.  Media containing sensitive data will be sanitized in a manner that is consistent with the standards set forth in National Institute of Science and Technology Special Publication 800-88, Guidelines for Media Sanitation.  </w:t>
      </w:r>
    </w:p>
    <w:p w:rsidR="00565E3A" w:rsidRPr="0095120A" w:rsidRDefault="00565E3A" w:rsidP="00A20D0B">
      <w:pPr>
        <w:autoSpaceDE w:val="0"/>
        <w:autoSpaceDN w:val="0"/>
        <w:adjustRightInd w:val="0"/>
        <w:jc w:val="both"/>
        <w:rPr>
          <w:rFonts w:ascii="Arial" w:hAnsi="Arial"/>
          <w:color w:val="000000"/>
        </w:rPr>
      </w:pPr>
    </w:p>
    <w:p w:rsidR="00565E3A" w:rsidRPr="001B648D" w:rsidRDefault="00565E3A" w:rsidP="001B648D">
      <w:pPr>
        <w:pStyle w:val="Heading2"/>
        <w:numPr>
          <w:ilvl w:val="0"/>
          <w:numId w:val="38"/>
        </w:numPr>
        <w:spacing w:before="0"/>
        <w:ind w:left="1440" w:hanging="720"/>
        <w:rPr>
          <w:rFonts w:ascii="Arial" w:hAnsi="Arial" w:cs="Arial"/>
          <w:b w:val="0"/>
          <w:i w:val="0"/>
          <w:color w:val="000000"/>
          <w:sz w:val="24"/>
          <w:szCs w:val="24"/>
        </w:rPr>
      </w:pPr>
      <w:bookmarkStart w:id="181" w:name="_Toc13425584"/>
      <w:r w:rsidRPr="0095120A">
        <w:rPr>
          <w:rFonts w:ascii="Arial" w:hAnsi="Arial"/>
          <w:b w:val="0"/>
          <w:i w:val="0"/>
          <w:color w:val="000000"/>
          <w:sz w:val="24"/>
        </w:rPr>
        <w:t>Medical Record Documentation</w:t>
      </w:r>
      <w:bookmarkEnd w:id="181"/>
    </w:p>
    <w:p w:rsidR="00373045" w:rsidRPr="0095120A" w:rsidRDefault="00373045" w:rsidP="00A20D0B">
      <w:pPr>
        <w:autoSpaceDE w:val="0"/>
        <w:autoSpaceDN w:val="0"/>
        <w:adjustRightInd w:val="0"/>
        <w:jc w:val="both"/>
        <w:rPr>
          <w:rFonts w:ascii="Arial" w:hAnsi="Arial"/>
          <w:color w:val="000000"/>
        </w:rPr>
      </w:pPr>
    </w:p>
    <w:p w:rsidR="00565E3A" w:rsidRDefault="00565E3A" w:rsidP="00A20D0B">
      <w:pPr>
        <w:autoSpaceDE w:val="0"/>
        <w:autoSpaceDN w:val="0"/>
        <w:adjustRightInd w:val="0"/>
        <w:jc w:val="both"/>
        <w:rPr>
          <w:rFonts w:ascii="Arial" w:hAnsi="Arial" w:cs="Arial"/>
          <w:color w:val="000000"/>
        </w:rPr>
      </w:pPr>
      <w:r>
        <w:rPr>
          <w:rFonts w:ascii="Arial" w:hAnsi="Arial" w:cs="Arial"/>
          <w:color w:val="000000"/>
        </w:rPr>
        <w:t xml:space="preserve">Timely, accurate and complete documentation is important to clinical patient care. This documentation not only facilitates high quality patient care, but also serves to verify that billing is accurate as submitted. </w:t>
      </w:r>
    </w:p>
    <w:p w:rsidR="00565E3A" w:rsidRDefault="00565E3A" w:rsidP="00A20D0B">
      <w:pPr>
        <w:autoSpaceDE w:val="0"/>
        <w:autoSpaceDN w:val="0"/>
        <w:adjustRightInd w:val="0"/>
        <w:jc w:val="both"/>
        <w:rPr>
          <w:rFonts w:ascii="Arial" w:hAnsi="Arial" w:cs="Arial"/>
          <w:color w:val="000000"/>
        </w:rPr>
      </w:pPr>
    </w:p>
    <w:p w:rsidR="00565E3A" w:rsidRDefault="00DD40C1" w:rsidP="00A20D0B">
      <w:pPr>
        <w:autoSpaceDE w:val="0"/>
        <w:autoSpaceDN w:val="0"/>
        <w:adjustRightInd w:val="0"/>
        <w:jc w:val="both"/>
        <w:rPr>
          <w:rFonts w:ascii="Arial" w:hAnsi="Arial" w:cs="Arial"/>
          <w:color w:val="000000"/>
        </w:rPr>
      </w:pPr>
      <w:r>
        <w:rPr>
          <w:rFonts w:ascii="Arial" w:hAnsi="Arial" w:cs="Arial"/>
          <w:color w:val="000000"/>
        </w:rPr>
        <w:t xml:space="preserve">The </w:t>
      </w:r>
      <w:r w:rsidR="00C267D1">
        <w:rPr>
          <w:rFonts w:ascii="Arial" w:hAnsi="Arial" w:cs="Arial"/>
          <w:color w:val="000000"/>
        </w:rPr>
        <w:t>Organization</w:t>
      </w:r>
      <w:r w:rsidR="00565E3A">
        <w:rPr>
          <w:rFonts w:ascii="Arial" w:hAnsi="Arial" w:cs="Arial"/>
          <w:color w:val="000000"/>
        </w:rPr>
        <w:t xml:space="preserve"> requires that </w:t>
      </w:r>
      <w:r w:rsidR="00881024">
        <w:rPr>
          <w:rFonts w:ascii="Arial" w:hAnsi="Arial" w:cs="Arial"/>
          <w:color w:val="000000"/>
        </w:rPr>
        <w:t>Providers</w:t>
      </w:r>
      <w:r w:rsidR="00565E3A">
        <w:rPr>
          <w:rFonts w:ascii="Arial" w:hAnsi="Arial" w:cs="Arial"/>
          <w:color w:val="000000"/>
        </w:rPr>
        <w:t xml:space="preserve"> follow these documentation guidelines:</w:t>
      </w:r>
    </w:p>
    <w:p w:rsidR="00565E3A" w:rsidRDefault="00565E3A" w:rsidP="00A20D0B">
      <w:pPr>
        <w:numPr>
          <w:ilvl w:val="0"/>
          <w:numId w:val="3"/>
        </w:numPr>
        <w:autoSpaceDE w:val="0"/>
        <w:autoSpaceDN w:val="0"/>
        <w:adjustRightInd w:val="0"/>
        <w:jc w:val="both"/>
        <w:rPr>
          <w:rFonts w:ascii="Arial" w:hAnsi="Arial" w:cs="Arial"/>
          <w:color w:val="000000"/>
        </w:rPr>
      </w:pPr>
      <w:r>
        <w:rPr>
          <w:rFonts w:ascii="Arial" w:hAnsi="Arial" w:cs="Arial"/>
          <w:color w:val="000000"/>
        </w:rPr>
        <w:t>The medical record</w:t>
      </w:r>
      <w:r w:rsidR="001840D4">
        <w:rPr>
          <w:rFonts w:ascii="Arial" w:hAnsi="Arial" w:cs="Arial"/>
          <w:color w:val="000000"/>
        </w:rPr>
        <w:t>/ client record</w:t>
      </w:r>
      <w:r>
        <w:rPr>
          <w:rFonts w:ascii="Arial" w:hAnsi="Arial" w:cs="Arial"/>
          <w:color w:val="000000"/>
        </w:rPr>
        <w:t xml:space="preserve"> is complete and </w:t>
      </w:r>
      <w:r w:rsidR="00BB0557">
        <w:rPr>
          <w:rFonts w:ascii="Arial" w:hAnsi="Arial" w:cs="Arial"/>
          <w:color w:val="000000"/>
        </w:rPr>
        <w:t>organized.</w:t>
      </w:r>
    </w:p>
    <w:p w:rsidR="003B54B9" w:rsidRDefault="003B54B9" w:rsidP="00A20D0B">
      <w:pPr>
        <w:numPr>
          <w:ilvl w:val="0"/>
          <w:numId w:val="3"/>
        </w:numPr>
        <w:autoSpaceDE w:val="0"/>
        <w:autoSpaceDN w:val="0"/>
        <w:adjustRightInd w:val="0"/>
        <w:jc w:val="both"/>
        <w:rPr>
          <w:rFonts w:ascii="Arial" w:hAnsi="Arial" w:cs="Arial"/>
          <w:color w:val="000000"/>
        </w:rPr>
      </w:pPr>
      <w:r>
        <w:rPr>
          <w:rFonts w:ascii="Arial" w:hAnsi="Arial" w:cs="Arial"/>
          <w:color w:val="000000"/>
        </w:rPr>
        <w:t>Documentation is timely</w:t>
      </w:r>
    </w:p>
    <w:p w:rsidR="00565E3A" w:rsidRDefault="00565E3A" w:rsidP="00A20D0B">
      <w:pPr>
        <w:numPr>
          <w:ilvl w:val="0"/>
          <w:numId w:val="3"/>
        </w:numPr>
        <w:autoSpaceDE w:val="0"/>
        <w:autoSpaceDN w:val="0"/>
        <w:adjustRightInd w:val="0"/>
        <w:jc w:val="both"/>
        <w:rPr>
          <w:rFonts w:ascii="Arial" w:hAnsi="Arial" w:cs="Arial"/>
          <w:color w:val="000000"/>
        </w:rPr>
      </w:pPr>
      <w:r>
        <w:rPr>
          <w:rFonts w:ascii="Arial" w:hAnsi="Arial" w:cs="Arial"/>
          <w:color w:val="000000"/>
        </w:rPr>
        <w:t xml:space="preserve">The documentation of each patient encounter includes the reason for the encounter, any relevant history, physical examination </w:t>
      </w:r>
      <w:r w:rsidR="005358E2">
        <w:rPr>
          <w:rFonts w:ascii="Arial" w:hAnsi="Arial" w:cs="Arial"/>
          <w:color w:val="000000"/>
        </w:rPr>
        <w:t>findings, prior diagnostic test results, assessment, clinical impression or diagnosis, plan of care, and date and legible identity of the observer.</w:t>
      </w:r>
    </w:p>
    <w:p w:rsidR="005358E2" w:rsidRDefault="005358E2" w:rsidP="00A20D0B">
      <w:pPr>
        <w:numPr>
          <w:ilvl w:val="0"/>
          <w:numId w:val="3"/>
        </w:numPr>
        <w:autoSpaceDE w:val="0"/>
        <w:autoSpaceDN w:val="0"/>
        <w:adjustRightInd w:val="0"/>
        <w:jc w:val="both"/>
        <w:rPr>
          <w:rFonts w:ascii="Arial" w:hAnsi="Arial" w:cs="Arial"/>
          <w:color w:val="000000"/>
        </w:rPr>
      </w:pPr>
      <w:r>
        <w:rPr>
          <w:rFonts w:ascii="Arial" w:hAnsi="Arial" w:cs="Arial"/>
          <w:color w:val="000000"/>
        </w:rPr>
        <w:t>CPT and ICD-</w:t>
      </w:r>
      <w:r w:rsidR="002D6130" w:rsidRPr="00815D40">
        <w:rPr>
          <w:rFonts w:ascii="Arial" w:hAnsi="Arial" w:cs="Arial"/>
          <w:color w:val="000000"/>
        </w:rPr>
        <w:t>10</w:t>
      </w:r>
      <w:r w:rsidR="00815D40">
        <w:rPr>
          <w:rFonts w:ascii="Arial" w:hAnsi="Arial" w:cs="Arial"/>
          <w:color w:val="000000"/>
        </w:rPr>
        <w:t xml:space="preserve"> </w:t>
      </w:r>
      <w:r>
        <w:rPr>
          <w:rFonts w:ascii="Arial" w:hAnsi="Arial" w:cs="Arial"/>
          <w:color w:val="000000"/>
        </w:rPr>
        <w:t xml:space="preserve">codes used for claims submission are supported by documentation </w:t>
      </w:r>
      <w:r w:rsidR="00380B8B">
        <w:rPr>
          <w:rFonts w:ascii="Arial" w:hAnsi="Arial" w:cs="Arial"/>
          <w:color w:val="000000"/>
        </w:rPr>
        <w:t>in</w:t>
      </w:r>
      <w:r>
        <w:rPr>
          <w:rFonts w:ascii="Arial" w:hAnsi="Arial" w:cs="Arial"/>
          <w:color w:val="000000"/>
        </w:rPr>
        <w:t xml:space="preserve"> the medical record</w:t>
      </w:r>
      <w:r w:rsidR="00380B8B">
        <w:rPr>
          <w:rFonts w:ascii="Arial" w:hAnsi="Arial" w:cs="Arial"/>
          <w:color w:val="000000"/>
        </w:rPr>
        <w:t>.</w:t>
      </w:r>
    </w:p>
    <w:p w:rsidR="005358E2" w:rsidRDefault="005358E2" w:rsidP="00A20D0B">
      <w:pPr>
        <w:numPr>
          <w:ilvl w:val="0"/>
          <w:numId w:val="3"/>
        </w:numPr>
        <w:autoSpaceDE w:val="0"/>
        <w:autoSpaceDN w:val="0"/>
        <w:adjustRightInd w:val="0"/>
        <w:jc w:val="both"/>
        <w:rPr>
          <w:rFonts w:ascii="Arial" w:hAnsi="Arial" w:cs="Arial"/>
          <w:color w:val="000000"/>
        </w:rPr>
      </w:pPr>
      <w:r>
        <w:rPr>
          <w:rFonts w:ascii="Arial" w:hAnsi="Arial" w:cs="Arial"/>
          <w:color w:val="000000"/>
        </w:rPr>
        <w:lastRenderedPageBreak/>
        <w:t>Appropriate health risk factors are identified. The patient’s progress, his or her response</w:t>
      </w:r>
      <w:r w:rsidR="009D44F9">
        <w:rPr>
          <w:rFonts w:ascii="Arial" w:hAnsi="Arial" w:cs="Arial"/>
          <w:color w:val="000000"/>
        </w:rPr>
        <w:t xml:space="preserve"> to treatment.</w:t>
      </w:r>
    </w:p>
    <w:p w:rsidR="00FE4C0A" w:rsidRDefault="00FE4C0A" w:rsidP="00A20D0B">
      <w:pPr>
        <w:numPr>
          <w:ilvl w:val="0"/>
          <w:numId w:val="3"/>
        </w:numPr>
        <w:autoSpaceDE w:val="0"/>
        <w:autoSpaceDN w:val="0"/>
        <w:adjustRightInd w:val="0"/>
        <w:jc w:val="both"/>
        <w:rPr>
          <w:rFonts w:ascii="Arial" w:hAnsi="Arial" w:cs="Arial"/>
          <w:color w:val="000000"/>
        </w:rPr>
      </w:pPr>
      <w:r w:rsidRPr="00A85CAC">
        <w:rPr>
          <w:rFonts w:ascii="Arial" w:hAnsi="Arial" w:cs="Arial"/>
          <w:color w:val="000000"/>
        </w:rPr>
        <w:t>Ca</w:t>
      </w:r>
      <w:r w:rsidR="00AD63EB" w:rsidRPr="00A85CAC">
        <w:rPr>
          <w:rFonts w:ascii="Arial" w:hAnsi="Arial" w:cs="Arial"/>
          <w:color w:val="000000"/>
        </w:rPr>
        <w:t>r</w:t>
      </w:r>
      <w:r w:rsidRPr="00A85CAC">
        <w:rPr>
          <w:rFonts w:ascii="Arial" w:hAnsi="Arial" w:cs="Arial"/>
          <w:color w:val="000000"/>
        </w:rPr>
        <w:t xml:space="preserve">e management encounters will be documented per </w:t>
      </w:r>
      <w:r w:rsidR="00AD63EB" w:rsidRPr="00A85CAC">
        <w:rPr>
          <w:rFonts w:ascii="Arial" w:hAnsi="Arial" w:cs="Arial"/>
          <w:color w:val="000000"/>
        </w:rPr>
        <w:t>New York State Department of Health g</w:t>
      </w:r>
      <w:r w:rsidRPr="00A85CAC">
        <w:rPr>
          <w:rFonts w:ascii="Arial" w:hAnsi="Arial" w:cs="Arial"/>
          <w:color w:val="000000"/>
        </w:rPr>
        <w:t>uidelines</w:t>
      </w:r>
      <w:r w:rsidR="00AD63EB" w:rsidRPr="00A85CAC">
        <w:rPr>
          <w:rFonts w:ascii="Arial" w:hAnsi="Arial" w:cs="Arial"/>
          <w:color w:val="000000"/>
        </w:rPr>
        <w:t>.</w:t>
      </w:r>
    </w:p>
    <w:p w:rsidR="00A772D4" w:rsidRPr="0095120A" w:rsidRDefault="002C2BC4" w:rsidP="001B648D">
      <w:pPr>
        <w:autoSpaceDE w:val="0"/>
        <w:autoSpaceDN w:val="0"/>
        <w:adjustRightInd w:val="0"/>
        <w:jc w:val="both"/>
        <w:rPr>
          <w:rFonts w:ascii="Arial" w:hAnsi="Arial"/>
          <w:color w:val="000000"/>
        </w:rPr>
      </w:pPr>
      <w:r w:rsidRPr="0095120A">
        <w:rPr>
          <w:rFonts w:ascii="Arial" w:hAnsi="Arial"/>
          <w:color w:val="000000"/>
        </w:rPr>
        <w:t>T</w:t>
      </w:r>
      <w:r w:rsidR="00A772D4" w:rsidRPr="0095120A">
        <w:rPr>
          <w:rFonts w:ascii="Arial" w:hAnsi="Arial"/>
          <w:color w:val="000000"/>
        </w:rPr>
        <w:t xml:space="preserve">he </w:t>
      </w:r>
      <w:r w:rsidR="00C267D1">
        <w:rPr>
          <w:rFonts w:ascii="Arial" w:hAnsi="Arial" w:cs="Arial"/>
          <w:color w:val="000000"/>
        </w:rPr>
        <w:t>Organization</w:t>
      </w:r>
      <w:r w:rsidR="00A772D4" w:rsidRPr="0095120A">
        <w:rPr>
          <w:rFonts w:ascii="Arial" w:hAnsi="Arial"/>
          <w:color w:val="000000"/>
        </w:rPr>
        <w:t xml:space="preserve"> will maintain a process for identifying and reviewing its billing and coding to ensure compliance with applicable state and federal requirements.</w:t>
      </w:r>
    </w:p>
    <w:p w:rsidR="00DE35F7" w:rsidRDefault="00DE35F7" w:rsidP="00A20D0B">
      <w:pPr>
        <w:autoSpaceDE w:val="0"/>
        <w:autoSpaceDN w:val="0"/>
        <w:adjustRightInd w:val="0"/>
        <w:jc w:val="both"/>
        <w:rPr>
          <w:rFonts w:ascii="Arial" w:hAnsi="Arial" w:cs="Arial"/>
          <w:color w:val="000000"/>
        </w:rPr>
      </w:pPr>
    </w:p>
    <w:p w:rsidR="00DE35F7" w:rsidRPr="0095120A" w:rsidRDefault="00DE35F7" w:rsidP="0095120A">
      <w:pPr>
        <w:numPr>
          <w:ilvl w:val="0"/>
          <w:numId w:val="38"/>
        </w:numPr>
        <w:autoSpaceDE w:val="0"/>
        <w:autoSpaceDN w:val="0"/>
        <w:adjustRightInd w:val="0"/>
        <w:ind w:left="1440" w:hanging="720"/>
        <w:jc w:val="both"/>
        <w:rPr>
          <w:rFonts w:ascii="Arial" w:hAnsi="Arial"/>
          <w:color w:val="000000"/>
        </w:rPr>
      </w:pPr>
      <w:r w:rsidRPr="0095120A">
        <w:rPr>
          <w:rFonts w:ascii="Arial" w:hAnsi="Arial"/>
          <w:color w:val="000000"/>
        </w:rPr>
        <w:t>Prescription</w:t>
      </w:r>
      <w:r w:rsidR="005E2B1C" w:rsidRPr="0095120A">
        <w:rPr>
          <w:rFonts w:ascii="Arial" w:hAnsi="Arial"/>
          <w:color w:val="000000"/>
        </w:rPr>
        <w:t xml:space="preserve"> Drugs</w:t>
      </w:r>
      <w:r w:rsidRPr="0095120A">
        <w:rPr>
          <w:rFonts w:ascii="Arial" w:hAnsi="Arial"/>
          <w:color w:val="000000"/>
        </w:rPr>
        <w:t xml:space="preserve"> and Controlled Substances</w:t>
      </w:r>
    </w:p>
    <w:p w:rsidR="00373045" w:rsidRDefault="00373045" w:rsidP="00A20D0B">
      <w:pPr>
        <w:autoSpaceDE w:val="0"/>
        <w:autoSpaceDN w:val="0"/>
        <w:adjustRightInd w:val="0"/>
        <w:jc w:val="both"/>
        <w:rPr>
          <w:rFonts w:ascii="Arial" w:hAnsi="Arial" w:cs="Arial"/>
          <w:color w:val="000000"/>
        </w:rPr>
      </w:pPr>
    </w:p>
    <w:p w:rsidR="009D06D2" w:rsidRPr="0095120A" w:rsidRDefault="00DD40C1" w:rsidP="00A20D0B">
      <w:pPr>
        <w:autoSpaceDE w:val="0"/>
        <w:autoSpaceDN w:val="0"/>
        <w:adjustRightInd w:val="0"/>
        <w:jc w:val="both"/>
        <w:rPr>
          <w:rFonts w:ascii="Arial" w:hAnsi="Arial"/>
        </w:rPr>
      </w:pPr>
      <w:r>
        <w:rPr>
          <w:rFonts w:ascii="Arial" w:hAnsi="Arial" w:cs="Arial"/>
          <w:color w:val="000000"/>
        </w:rPr>
        <w:t xml:space="preserve">The </w:t>
      </w:r>
      <w:r w:rsidR="00C267D1">
        <w:rPr>
          <w:rFonts w:ascii="Arial" w:hAnsi="Arial" w:cs="Arial"/>
          <w:color w:val="000000"/>
        </w:rPr>
        <w:t>Organization</w:t>
      </w:r>
      <w:r w:rsidR="00F10116">
        <w:rPr>
          <w:rFonts w:ascii="Arial" w:hAnsi="Arial" w:cs="Arial"/>
          <w:color w:val="000000"/>
        </w:rPr>
        <w:t>’s</w:t>
      </w:r>
      <w:r w:rsidR="00DE35F7">
        <w:rPr>
          <w:rFonts w:ascii="Arial" w:hAnsi="Arial" w:cs="Arial"/>
          <w:color w:val="000000"/>
        </w:rPr>
        <w:t xml:space="preserve"> employees routinely have access to prescription drugs, controlled substances and other medical supplies. In accordance with federal, state and local laws, it is strictly prohibited to divert prescription drugs and controlled substances to unauthorized individuals, to administer them without proper orders, to distribute adulterated, misbranded, mislabeled or expired drugs or devices, or to fail to report significant adverse events. </w:t>
      </w:r>
      <w:r w:rsidR="00024603">
        <w:rPr>
          <w:rFonts w:ascii="Arial" w:hAnsi="Arial" w:cs="Arial"/>
          <w:color w:val="000000"/>
        </w:rPr>
        <w:t>Any employee</w:t>
      </w:r>
      <w:r w:rsidR="00F10116">
        <w:rPr>
          <w:rFonts w:ascii="Arial" w:hAnsi="Arial" w:cs="Arial"/>
          <w:color w:val="000000"/>
        </w:rPr>
        <w:t xml:space="preserve"> of the </w:t>
      </w:r>
      <w:r w:rsidR="00C267D1">
        <w:rPr>
          <w:rFonts w:ascii="Arial" w:hAnsi="Arial" w:cs="Arial"/>
          <w:color w:val="000000"/>
        </w:rPr>
        <w:t>Organization</w:t>
      </w:r>
      <w:r w:rsidR="00024603">
        <w:rPr>
          <w:rFonts w:ascii="Arial" w:hAnsi="Arial" w:cs="Arial"/>
          <w:color w:val="000000"/>
        </w:rPr>
        <w:t xml:space="preserve"> who</w:t>
      </w:r>
      <w:r w:rsidR="00DE35F7">
        <w:rPr>
          <w:rFonts w:ascii="Arial" w:hAnsi="Arial" w:cs="Arial"/>
          <w:color w:val="000000"/>
        </w:rPr>
        <w:t xml:space="preserve"> become</w:t>
      </w:r>
      <w:r w:rsidR="00024603">
        <w:rPr>
          <w:rFonts w:ascii="Arial" w:hAnsi="Arial" w:cs="Arial"/>
          <w:color w:val="000000"/>
        </w:rPr>
        <w:t>s</w:t>
      </w:r>
      <w:r w:rsidR="00DE35F7">
        <w:rPr>
          <w:rFonts w:ascii="Arial" w:hAnsi="Arial" w:cs="Arial"/>
          <w:color w:val="000000"/>
        </w:rPr>
        <w:t xml:space="preserve"> aware of a potential lapse in security or the improper diversion of drugs</w:t>
      </w:r>
      <w:r w:rsidR="00024603">
        <w:rPr>
          <w:rFonts w:ascii="Arial" w:hAnsi="Arial" w:cs="Arial"/>
          <w:color w:val="000000"/>
        </w:rPr>
        <w:t xml:space="preserve"> must</w:t>
      </w:r>
      <w:r w:rsidR="00DE35F7">
        <w:rPr>
          <w:rFonts w:ascii="Arial" w:hAnsi="Arial" w:cs="Arial"/>
          <w:color w:val="000000"/>
        </w:rPr>
        <w:t xml:space="preserve"> report the incident immediately to </w:t>
      </w:r>
      <w:r w:rsidR="00024603">
        <w:rPr>
          <w:rFonts w:ascii="Arial" w:hAnsi="Arial" w:cs="Arial"/>
          <w:color w:val="000000"/>
        </w:rPr>
        <w:t>his/her</w:t>
      </w:r>
      <w:r w:rsidR="00DE35F7">
        <w:rPr>
          <w:rFonts w:ascii="Arial" w:hAnsi="Arial" w:cs="Arial"/>
          <w:color w:val="000000"/>
        </w:rPr>
        <w:t xml:space="preserve"> supervisor or the </w:t>
      </w:r>
      <w:r w:rsidR="00E1587C">
        <w:rPr>
          <w:rFonts w:ascii="Arial" w:hAnsi="Arial" w:cs="Arial"/>
          <w:color w:val="000000"/>
        </w:rPr>
        <w:t xml:space="preserve">Chief </w:t>
      </w:r>
      <w:r w:rsidR="00DE35F7">
        <w:rPr>
          <w:rFonts w:ascii="Arial" w:hAnsi="Arial" w:cs="Arial"/>
          <w:color w:val="000000"/>
        </w:rPr>
        <w:t>Compliance Officer</w:t>
      </w:r>
      <w:r w:rsidR="00DE35F7" w:rsidRPr="0095120A">
        <w:rPr>
          <w:rFonts w:ascii="Arial" w:hAnsi="Arial"/>
        </w:rPr>
        <w:t>.</w:t>
      </w:r>
    </w:p>
    <w:p w:rsidR="007C1DF6" w:rsidRPr="002D6036" w:rsidRDefault="007C1DF6" w:rsidP="009D06D2">
      <w:pPr>
        <w:autoSpaceDE w:val="0"/>
        <w:autoSpaceDN w:val="0"/>
        <w:adjustRightInd w:val="0"/>
        <w:jc w:val="both"/>
        <w:rPr>
          <w:rFonts w:ascii="Arial" w:hAnsi="Arial" w:cs="Arial"/>
          <w:b/>
          <w:bCs/>
          <w:color w:val="000000"/>
        </w:rPr>
      </w:pPr>
    </w:p>
    <w:p w:rsidR="006D6EA0" w:rsidRPr="0095120A" w:rsidRDefault="007C1DF6" w:rsidP="0095120A">
      <w:pPr>
        <w:numPr>
          <w:ilvl w:val="0"/>
          <w:numId w:val="25"/>
        </w:numPr>
        <w:autoSpaceDE w:val="0"/>
        <w:autoSpaceDN w:val="0"/>
        <w:adjustRightInd w:val="0"/>
        <w:ind w:hanging="720"/>
        <w:jc w:val="both"/>
        <w:rPr>
          <w:rFonts w:ascii="Arial" w:hAnsi="Arial"/>
          <w:color w:val="000000"/>
        </w:rPr>
      </w:pPr>
      <w:r w:rsidRPr="002D6036">
        <w:rPr>
          <w:rFonts w:ascii="Arial" w:hAnsi="Arial" w:cs="Arial"/>
          <w:b/>
          <w:bCs/>
          <w:color w:val="000000"/>
        </w:rPr>
        <w:t>RESPONSE TO SPECIAL AGENTS VISIT FOR THE PURPOSE OF INVESTIGATING ALLEGATIONS OF FRAUD</w:t>
      </w:r>
      <w:r>
        <w:rPr>
          <w:rFonts w:ascii="Arial" w:hAnsi="Arial" w:cs="Arial"/>
          <w:b/>
          <w:bCs/>
          <w:color w:val="000000"/>
        </w:rPr>
        <w:t xml:space="preserve"> </w:t>
      </w:r>
      <w:r w:rsidRPr="002D6036">
        <w:rPr>
          <w:rFonts w:ascii="Arial" w:hAnsi="Arial" w:cs="Arial"/>
          <w:b/>
          <w:bCs/>
          <w:color w:val="000000"/>
        </w:rPr>
        <w:t>AND ABUSE</w:t>
      </w:r>
    </w:p>
    <w:p w:rsidR="007C1DF6" w:rsidRDefault="007C1DF6" w:rsidP="00A20D0B">
      <w:pPr>
        <w:autoSpaceDE w:val="0"/>
        <w:autoSpaceDN w:val="0"/>
        <w:adjustRightInd w:val="0"/>
        <w:jc w:val="both"/>
        <w:rPr>
          <w:rFonts w:ascii="Arial" w:hAnsi="Arial" w:cs="Arial"/>
          <w:color w:val="000000"/>
        </w:rPr>
      </w:pPr>
    </w:p>
    <w:p w:rsidR="000E054D" w:rsidRDefault="000E054D" w:rsidP="00A20D0B">
      <w:pPr>
        <w:autoSpaceDE w:val="0"/>
        <w:autoSpaceDN w:val="0"/>
        <w:adjustRightInd w:val="0"/>
        <w:jc w:val="both"/>
        <w:rPr>
          <w:rFonts w:ascii="Arial" w:hAnsi="Arial" w:cs="Arial"/>
          <w:color w:val="000000"/>
        </w:rPr>
      </w:pPr>
      <w:r w:rsidRPr="002D6036">
        <w:rPr>
          <w:rFonts w:ascii="Arial" w:hAnsi="Arial" w:cs="Arial"/>
          <w:color w:val="000000"/>
        </w:rPr>
        <w:t xml:space="preserve">In the event special agents visit </w:t>
      </w:r>
      <w:r w:rsidR="00DD40C1">
        <w:rPr>
          <w:rFonts w:ascii="Arial" w:hAnsi="Arial" w:cs="Arial"/>
          <w:color w:val="000000"/>
        </w:rPr>
        <w:t xml:space="preserve">the </w:t>
      </w:r>
      <w:r w:rsidR="00627369">
        <w:rPr>
          <w:rFonts w:ascii="Arial" w:hAnsi="Arial" w:cs="Arial"/>
          <w:color w:val="000000"/>
        </w:rPr>
        <w:t>O</w:t>
      </w:r>
      <w:r w:rsidR="00DD40C1">
        <w:rPr>
          <w:rFonts w:ascii="Arial" w:hAnsi="Arial" w:cs="Arial"/>
          <w:color w:val="000000"/>
        </w:rPr>
        <w:t>rganization</w:t>
      </w:r>
      <w:r w:rsidRPr="002D6036">
        <w:rPr>
          <w:rFonts w:ascii="Arial" w:hAnsi="Arial" w:cs="Arial"/>
          <w:color w:val="000000"/>
        </w:rPr>
        <w:t xml:space="preserve"> for the purpose of investigating fraud and abuse allegations:</w:t>
      </w:r>
    </w:p>
    <w:p w:rsidR="000E054D" w:rsidRDefault="000E054D" w:rsidP="00627369">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Request a copy of the search warrant and the affidavit supporting it.</w:t>
      </w:r>
    </w:p>
    <w:p w:rsidR="000E054D" w:rsidRDefault="000E054D" w:rsidP="00627369">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Record names of all agents and agencies they represent.</w:t>
      </w:r>
    </w:p>
    <w:p w:rsidR="000E054D" w:rsidRDefault="000E054D" w:rsidP="00627369">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Ask the agent to secure the premises but to delay the search until counsel can be notified. If this request is refused,</w:t>
      </w:r>
      <w:r w:rsidR="005E2B1C">
        <w:rPr>
          <w:rFonts w:ascii="Arial" w:hAnsi="Arial" w:cs="Arial"/>
          <w:color w:val="000000"/>
        </w:rPr>
        <w:t xml:space="preserve"> </w:t>
      </w:r>
      <w:r w:rsidRPr="002D6036">
        <w:rPr>
          <w:rFonts w:ascii="Arial" w:hAnsi="Arial" w:cs="Arial"/>
          <w:color w:val="000000"/>
        </w:rPr>
        <w:t>do not deny admission to the premises, which could be construed as obstruction of justice.</w:t>
      </w:r>
    </w:p>
    <w:p w:rsidR="000E054D" w:rsidRDefault="000E054D" w:rsidP="00627369">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lastRenderedPageBreak/>
        <w:t>Ask for a delay until all patients have been seen.</w:t>
      </w:r>
    </w:p>
    <w:p w:rsidR="000E054D" w:rsidRDefault="000E054D" w:rsidP="00627369">
      <w:pPr>
        <w:numPr>
          <w:ilvl w:val="0"/>
          <w:numId w:val="15"/>
        </w:numPr>
        <w:autoSpaceDE w:val="0"/>
        <w:autoSpaceDN w:val="0"/>
        <w:adjustRightInd w:val="0"/>
        <w:jc w:val="both"/>
        <w:rPr>
          <w:rFonts w:ascii="Arial" w:hAnsi="Arial" w:cs="Arial"/>
          <w:color w:val="000000"/>
        </w:rPr>
      </w:pPr>
      <w:r w:rsidRPr="002D6036">
        <w:rPr>
          <w:rFonts w:ascii="Arial" w:hAnsi="Arial" w:cs="Arial"/>
          <w:color w:val="000000"/>
        </w:rPr>
        <w:t>Accompany the agents during the search.</w:t>
      </w:r>
    </w:p>
    <w:p w:rsidR="000E054D" w:rsidRPr="00E43CF6" w:rsidRDefault="000E054D" w:rsidP="00627369">
      <w:pPr>
        <w:numPr>
          <w:ilvl w:val="0"/>
          <w:numId w:val="15"/>
        </w:numPr>
        <w:autoSpaceDE w:val="0"/>
        <w:autoSpaceDN w:val="0"/>
        <w:adjustRightInd w:val="0"/>
        <w:jc w:val="both"/>
        <w:rPr>
          <w:rFonts w:ascii="Arial" w:hAnsi="Arial" w:cs="Arial"/>
        </w:rPr>
      </w:pPr>
      <w:r w:rsidRPr="002D6036">
        <w:rPr>
          <w:rFonts w:ascii="Arial" w:hAnsi="Arial" w:cs="Arial"/>
          <w:color w:val="000000"/>
        </w:rPr>
        <w:t>Record beginning and ending times of the search, items taken, areas searched, types of documents taken,</w:t>
      </w:r>
      <w:r w:rsidR="005E2B1C">
        <w:rPr>
          <w:rFonts w:ascii="Arial" w:hAnsi="Arial" w:cs="Arial"/>
          <w:color w:val="000000"/>
        </w:rPr>
        <w:t xml:space="preserve"> </w:t>
      </w:r>
      <w:r w:rsidRPr="002D6036">
        <w:rPr>
          <w:rFonts w:ascii="Arial" w:hAnsi="Arial" w:cs="Arial"/>
          <w:color w:val="000000"/>
        </w:rPr>
        <w:t xml:space="preserve">photographs taken, questions asked </w:t>
      </w:r>
      <w:r w:rsidRPr="00E43CF6">
        <w:rPr>
          <w:rFonts w:ascii="Arial" w:hAnsi="Arial" w:cs="Arial"/>
        </w:rPr>
        <w:t>or comments made, and requests made by agents.</w:t>
      </w:r>
    </w:p>
    <w:p w:rsidR="000E054D" w:rsidRPr="00E43CF6" w:rsidRDefault="000E054D" w:rsidP="00627369">
      <w:pPr>
        <w:numPr>
          <w:ilvl w:val="0"/>
          <w:numId w:val="15"/>
        </w:numPr>
        <w:autoSpaceDE w:val="0"/>
        <w:autoSpaceDN w:val="0"/>
        <w:adjustRightInd w:val="0"/>
        <w:jc w:val="both"/>
        <w:rPr>
          <w:rFonts w:ascii="Arial" w:hAnsi="Arial" w:cs="Arial"/>
        </w:rPr>
      </w:pPr>
      <w:r w:rsidRPr="00E43CF6">
        <w:rPr>
          <w:rFonts w:ascii="Arial" w:hAnsi="Arial" w:cs="Arial"/>
        </w:rPr>
        <w:t>Identify and request copies of items essential to daily operation.</w:t>
      </w:r>
    </w:p>
    <w:p w:rsidR="000E054D" w:rsidRPr="00E43CF6" w:rsidRDefault="000E054D" w:rsidP="00627369">
      <w:pPr>
        <w:numPr>
          <w:ilvl w:val="0"/>
          <w:numId w:val="15"/>
        </w:numPr>
        <w:autoSpaceDE w:val="0"/>
        <w:autoSpaceDN w:val="0"/>
        <w:adjustRightInd w:val="0"/>
        <w:jc w:val="both"/>
        <w:rPr>
          <w:rFonts w:ascii="Arial" w:hAnsi="Arial" w:cs="Arial"/>
        </w:rPr>
      </w:pPr>
      <w:r w:rsidRPr="00E43CF6">
        <w:rPr>
          <w:rFonts w:ascii="Arial" w:hAnsi="Arial" w:cs="Arial"/>
        </w:rPr>
        <w:t>If employees are interviewed, debrief them after the search.</w:t>
      </w:r>
    </w:p>
    <w:p w:rsidR="006D6EA0" w:rsidRPr="00E43CF6" w:rsidRDefault="006D6EA0" w:rsidP="00A20D0B">
      <w:pPr>
        <w:autoSpaceDE w:val="0"/>
        <w:autoSpaceDN w:val="0"/>
        <w:adjustRightInd w:val="0"/>
        <w:jc w:val="both"/>
        <w:rPr>
          <w:rFonts w:ascii="Arial" w:hAnsi="Arial" w:cs="Arial"/>
        </w:rPr>
      </w:pPr>
    </w:p>
    <w:p w:rsidR="000E054D" w:rsidRPr="0095120A" w:rsidRDefault="000E054D" w:rsidP="00A20D0B">
      <w:pPr>
        <w:autoSpaceDE w:val="0"/>
        <w:autoSpaceDN w:val="0"/>
        <w:adjustRightInd w:val="0"/>
        <w:jc w:val="both"/>
        <w:rPr>
          <w:rFonts w:ascii="Arial" w:hAnsi="Arial" w:cs="Arial"/>
        </w:rPr>
      </w:pPr>
      <w:r w:rsidRPr="0095120A">
        <w:rPr>
          <w:rFonts w:ascii="Arial" w:hAnsi="Arial" w:cs="Arial"/>
        </w:rPr>
        <w:t>This plan has attempted to provide the foundation for development of an effective and cost-efficient compliance program.</w:t>
      </w:r>
    </w:p>
    <w:p w:rsidR="006D6EA0" w:rsidRPr="0095120A" w:rsidRDefault="006D6EA0" w:rsidP="00A20D0B">
      <w:pPr>
        <w:autoSpaceDE w:val="0"/>
        <w:autoSpaceDN w:val="0"/>
        <w:adjustRightInd w:val="0"/>
        <w:jc w:val="both"/>
        <w:rPr>
          <w:rFonts w:ascii="Arial" w:hAnsi="Arial" w:cs="Arial"/>
        </w:rPr>
      </w:pPr>
    </w:p>
    <w:p w:rsidR="000E054D" w:rsidRPr="0095120A" w:rsidRDefault="000E054D" w:rsidP="00A20D0B">
      <w:pPr>
        <w:autoSpaceDE w:val="0"/>
        <w:autoSpaceDN w:val="0"/>
        <w:adjustRightInd w:val="0"/>
        <w:jc w:val="both"/>
        <w:rPr>
          <w:rFonts w:ascii="Arial" w:hAnsi="Arial" w:cs="Arial"/>
        </w:rPr>
      </w:pPr>
      <w:r w:rsidRPr="0095120A">
        <w:rPr>
          <w:rFonts w:ascii="Arial" w:hAnsi="Arial" w:cs="Arial"/>
        </w:rPr>
        <w:t xml:space="preserve">This Compliance Plan may be altered or amended in writing only with the concurrence of the </w:t>
      </w:r>
      <w:r w:rsidR="00342046" w:rsidRPr="0095120A">
        <w:rPr>
          <w:rFonts w:ascii="Arial" w:hAnsi="Arial" w:cs="Arial"/>
        </w:rPr>
        <w:t>Compliance Committee</w:t>
      </w:r>
      <w:r w:rsidRPr="0095120A">
        <w:rPr>
          <w:rFonts w:ascii="Arial" w:hAnsi="Arial" w:cs="Arial"/>
        </w:rPr>
        <w:t xml:space="preserve"> </w:t>
      </w:r>
      <w:r w:rsidR="006D6EA0" w:rsidRPr="0095120A">
        <w:rPr>
          <w:rFonts w:ascii="Arial" w:hAnsi="Arial" w:cs="Arial"/>
        </w:rPr>
        <w:t>of</w:t>
      </w:r>
      <w:r w:rsidR="00056E4C" w:rsidRPr="0095120A">
        <w:rPr>
          <w:rFonts w:ascii="Arial" w:hAnsi="Arial" w:cs="Arial"/>
        </w:rPr>
        <w:t xml:space="preserve"> </w:t>
      </w:r>
      <w:r w:rsidR="00DD40C1" w:rsidRPr="0095120A">
        <w:rPr>
          <w:rFonts w:ascii="Arial" w:hAnsi="Arial" w:cs="Arial"/>
        </w:rPr>
        <w:t xml:space="preserve">the </w:t>
      </w:r>
      <w:r w:rsidR="00C267D1" w:rsidRPr="0095120A">
        <w:rPr>
          <w:rFonts w:ascii="Arial" w:hAnsi="Arial" w:cs="Arial"/>
        </w:rPr>
        <w:t>Organization</w:t>
      </w:r>
      <w:r w:rsidRPr="0095120A">
        <w:rPr>
          <w:rFonts w:ascii="Arial" w:hAnsi="Arial" w:cs="Arial"/>
        </w:rPr>
        <w:t>. The adoption of this Compliance Plan has been approved and authorized as</w:t>
      </w:r>
      <w:r w:rsidR="006D6EA0" w:rsidRPr="0095120A">
        <w:rPr>
          <w:rFonts w:ascii="Arial" w:hAnsi="Arial" w:cs="Arial"/>
        </w:rPr>
        <w:t xml:space="preserve"> </w:t>
      </w:r>
      <w:r w:rsidRPr="0095120A">
        <w:rPr>
          <w:rFonts w:ascii="Arial" w:hAnsi="Arial" w:cs="Arial"/>
        </w:rPr>
        <w:t xml:space="preserve">designated below, effective this </w:t>
      </w:r>
      <w:r w:rsidR="0095120A" w:rsidRPr="0095120A">
        <w:rPr>
          <w:rFonts w:ascii="Arial" w:hAnsi="Arial" w:cs="Arial"/>
        </w:rPr>
        <w:t>2</w:t>
      </w:r>
      <w:r w:rsidR="00D71306" w:rsidRPr="0095120A">
        <w:rPr>
          <w:rFonts w:ascii="Arial" w:hAnsi="Arial" w:cs="Arial"/>
        </w:rPr>
        <w:t>0</w:t>
      </w:r>
      <w:r w:rsidR="00D71306" w:rsidRPr="0095120A">
        <w:rPr>
          <w:rFonts w:ascii="Arial" w:hAnsi="Arial" w:cs="Arial"/>
          <w:vertAlign w:val="superscript"/>
        </w:rPr>
        <w:t>th</w:t>
      </w:r>
      <w:r w:rsidR="00D71306" w:rsidRPr="0095120A">
        <w:rPr>
          <w:rFonts w:ascii="Arial" w:hAnsi="Arial"/>
        </w:rPr>
        <w:t xml:space="preserve"> </w:t>
      </w:r>
      <w:r w:rsidRPr="0095120A">
        <w:rPr>
          <w:rFonts w:ascii="Arial" w:hAnsi="Arial"/>
        </w:rPr>
        <w:t xml:space="preserve">day of </w:t>
      </w:r>
      <w:r w:rsidR="0095120A" w:rsidRPr="0095120A">
        <w:rPr>
          <w:rFonts w:ascii="Arial" w:hAnsi="Arial" w:cs="Arial"/>
        </w:rPr>
        <w:t>September</w:t>
      </w:r>
      <w:r w:rsidR="001E7383" w:rsidRPr="0095120A">
        <w:rPr>
          <w:rFonts w:ascii="Arial" w:hAnsi="Arial" w:cs="Arial"/>
        </w:rPr>
        <w:t xml:space="preserve">, </w:t>
      </w:r>
      <w:r w:rsidR="00FC2255" w:rsidRPr="0095120A">
        <w:rPr>
          <w:rFonts w:ascii="Arial" w:hAnsi="Arial" w:cs="Arial"/>
        </w:rPr>
        <w:t>20</w:t>
      </w:r>
      <w:r w:rsidR="0095120A" w:rsidRPr="0095120A">
        <w:rPr>
          <w:rFonts w:ascii="Arial" w:hAnsi="Arial" w:cs="Arial"/>
        </w:rPr>
        <w:t>20</w:t>
      </w:r>
      <w:r w:rsidRPr="0095120A">
        <w:rPr>
          <w:rFonts w:ascii="Arial" w:hAnsi="Arial"/>
        </w:rPr>
        <w:t>.</w:t>
      </w:r>
    </w:p>
    <w:p w:rsidR="005E2B1C" w:rsidRPr="0095120A" w:rsidRDefault="005E2B1C" w:rsidP="00A20D0B">
      <w:pPr>
        <w:autoSpaceDE w:val="0"/>
        <w:autoSpaceDN w:val="0"/>
        <w:adjustRightInd w:val="0"/>
        <w:jc w:val="both"/>
        <w:rPr>
          <w:rFonts w:ascii="Arial" w:hAnsi="Arial" w:cs="Arial"/>
          <w:b/>
          <w:bCs/>
        </w:rPr>
      </w:pPr>
    </w:p>
    <w:p w:rsidR="005E2B1C" w:rsidRPr="0095120A" w:rsidRDefault="005E2B1C" w:rsidP="00A20D0B">
      <w:pPr>
        <w:autoSpaceDE w:val="0"/>
        <w:autoSpaceDN w:val="0"/>
        <w:adjustRightInd w:val="0"/>
        <w:jc w:val="both"/>
        <w:rPr>
          <w:rFonts w:ascii="Arial" w:hAnsi="Arial" w:cs="Arial"/>
          <w:b/>
          <w:bCs/>
        </w:rPr>
      </w:pPr>
    </w:p>
    <w:p w:rsidR="005E2B1C" w:rsidRPr="0095120A" w:rsidRDefault="005E2B1C" w:rsidP="00A20D0B">
      <w:pPr>
        <w:autoSpaceDE w:val="0"/>
        <w:autoSpaceDN w:val="0"/>
        <w:adjustRightInd w:val="0"/>
        <w:jc w:val="both"/>
        <w:rPr>
          <w:rFonts w:ascii="Arial" w:hAnsi="Arial" w:cs="Arial"/>
          <w:b/>
          <w:bCs/>
        </w:rPr>
      </w:pPr>
    </w:p>
    <w:p w:rsidR="00056E4C" w:rsidRPr="0095120A" w:rsidRDefault="00627369" w:rsidP="00A20D0B">
      <w:pPr>
        <w:jc w:val="both"/>
        <w:rPr>
          <w:rFonts w:ascii="Arial" w:hAnsi="Arial" w:cs="Arial"/>
        </w:rPr>
      </w:pPr>
      <w:r w:rsidRPr="0095120A">
        <w:rPr>
          <w:rFonts w:ascii="Arial" w:hAnsi="Arial" w:cs="Arial"/>
        </w:rPr>
        <w:t>Trillium Health,</w:t>
      </w:r>
      <w:r w:rsidR="0000229B" w:rsidRPr="0095120A">
        <w:rPr>
          <w:rFonts w:ascii="Arial" w:hAnsi="Arial" w:cs="Arial"/>
        </w:rPr>
        <w:t xml:space="preserve"> Inc.</w:t>
      </w:r>
    </w:p>
    <w:p w:rsidR="00056E4C" w:rsidRPr="0095120A" w:rsidRDefault="00056E4C" w:rsidP="00A20D0B">
      <w:pPr>
        <w:jc w:val="both"/>
        <w:rPr>
          <w:rFonts w:ascii="Calibri" w:hAnsi="Calibri"/>
          <w:sz w:val="22"/>
          <w:szCs w:val="22"/>
        </w:rPr>
      </w:pPr>
    </w:p>
    <w:p w:rsidR="005E2B1C" w:rsidRPr="0095120A" w:rsidRDefault="005E2B1C" w:rsidP="00A20D0B">
      <w:pPr>
        <w:autoSpaceDE w:val="0"/>
        <w:autoSpaceDN w:val="0"/>
        <w:adjustRightInd w:val="0"/>
        <w:jc w:val="both"/>
        <w:rPr>
          <w:rFonts w:ascii="Arial" w:hAnsi="Arial" w:cs="Arial"/>
        </w:rPr>
      </w:pPr>
    </w:p>
    <w:p w:rsidR="000E054D" w:rsidRPr="0095120A" w:rsidRDefault="000E054D" w:rsidP="00A20D0B">
      <w:pPr>
        <w:autoSpaceDE w:val="0"/>
        <w:autoSpaceDN w:val="0"/>
        <w:adjustRightInd w:val="0"/>
        <w:jc w:val="both"/>
        <w:rPr>
          <w:rFonts w:ascii="Arial" w:hAnsi="Arial" w:cs="Arial"/>
          <w:u w:val="single"/>
        </w:rPr>
      </w:pPr>
      <w:r w:rsidRPr="0095120A">
        <w:rPr>
          <w:rFonts w:ascii="Arial" w:hAnsi="Arial" w:cs="Arial"/>
        </w:rPr>
        <w:t>By</w:t>
      </w:r>
      <w:r w:rsidR="00723B37" w:rsidRPr="0095120A">
        <w:rPr>
          <w:rFonts w:ascii="Arial" w:hAnsi="Arial" w:cs="Arial"/>
        </w:rPr>
        <w:t>:</w:t>
      </w:r>
      <w:r w:rsidR="00815D40" w:rsidRPr="0095120A">
        <w:rPr>
          <w:rFonts w:ascii="Arial" w:hAnsi="Arial" w:cs="Arial"/>
        </w:rPr>
        <w:t xml:space="preserve"> </w:t>
      </w:r>
      <w:r w:rsidR="0012265B" w:rsidRPr="0095120A">
        <w:rPr>
          <w:rFonts w:ascii="Arial" w:hAnsi="Arial" w:cs="Arial"/>
          <w:u w:val="single"/>
        </w:rPr>
        <w:t>Gregory C. Ewing</w:t>
      </w:r>
      <w:r w:rsidR="0037096C" w:rsidRPr="0095120A">
        <w:rPr>
          <w:rFonts w:ascii="Arial" w:hAnsi="Arial" w:cs="Arial"/>
          <w:u w:val="single"/>
        </w:rPr>
        <w:t xml:space="preserve">, </w:t>
      </w:r>
      <w:r w:rsidR="0012265B" w:rsidRPr="0095120A">
        <w:rPr>
          <w:rFonts w:ascii="Arial" w:hAnsi="Arial" w:cs="Arial"/>
          <w:u w:val="single"/>
        </w:rPr>
        <w:t xml:space="preserve">VP of Compliance &amp; Regulatory Affairs </w:t>
      </w:r>
      <w:r w:rsidR="0037096C" w:rsidRPr="0095120A">
        <w:rPr>
          <w:rFonts w:ascii="Arial" w:hAnsi="Arial" w:cs="Arial"/>
        </w:rPr>
        <w:t>D</w:t>
      </w:r>
      <w:r w:rsidRPr="0095120A">
        <w:rPr>
          <w:rFonts w:ascii="Arial" w:hAnsi="Arial" w:cs="Arial"/>
        </w:rPr>
        <w:t>at</w:t>
      </w:r>
      <w:r w:rsidR="0012265B" w:rsidRPr="0095120A">
        <w:rPr>
          <w:rFonts w:ascii="Arial" w:hAnsi="Arial" w:cs="Arial"/>
        </w:rPr>
        <w:t xml:space="preserve">e: </w:t>
      </w:r>
      <w:r w:rsidR="002D339F" w:rsidRPr="0095120A">
        <w:rPr>
          <w:rFonts w:ascii="Arial" w:hAnsi="Arial" w:cs="Arial"/>
          <w:u w:val="single"/>
        </w:rPr>
        <w:t>0</w:t>
      </w:r>
      <w:r w:rsidR="0095120A" w:rsidRPr="0095120A">
        <w:rPr>
          <w:rFonts w:ascii="Arial" w:hAnsi="Arial" w:cs="Arial"/>
          <w:u w:val="single"/>
        </w:rPr>
        <w:t>9</w:t>
      </w:r>
      <w:r w:rsidR="0012265B" w:rsidRPr="0095120A">
        <w:rPr>
          <w:rFonts w:ascii="Arial" w:hAnsi="Arial" w:cs="Arial"/>
          <w:u w:val="single"/>
        </w:rPr>
        <w:t>/</w:t>
      </w:r>
      <w:r w:rsidR="0095120A" w:rsidRPr="0095120A">
        <w:rPr>
          <w:rFonts w:ascii="Arial" w:hAnsi="Arial" w:cs="Arial"/>
          <w:u w:val="single"/>
        </w:rPr>
        <w:t>20</w:t>
      </w:r>
      <w:r w:rsidR="0012265B" w:rsidRPr="0095120A">
        <w:rPr>
          <w:rFonts w:ascii="Arial" w:hAnsi="Arial" w:cs="Arial"/>
          <w:u w:val="single"/>
        </w:rPr>
        <w:t>/</w:t>
      </w:r>
      <w:r w:rsidR="008C3348" w:rsidRPr="0095120A">
        <w:rPr>
          <w:rFonts w:ascii="Arial" w:hAnsi="Arial" w:cs="Arial"/>
          <w:u w:val="single"/>
        </w:rPr>
        <w:t>20</w:t>
      </w:r>
      <w:r w:rsidR="0095120A" w:rsidRPr="0095120A">
        <w:rPr>
          <w:rFonts w:ascii="Arial" w:hAnsi="Arial" w:cs="Arial"/>
          <w:u w:val="single"/>
        </w:rPr>
        <w:t>20</w:t>
      </w:r>
      <w:r w:rsidR="001E7383" w:rsidRPr="0095120A">
        <w:rPr>
          <w:rFonts w:ascii="Arial" w:hAnsi="Arial" w:cs="Arial"/>
          <w:u w:val="single"/>
        </w:rPr>
        <w:tab/>
      </w:r>
    </w:p>
    <w:p w:rsidR="006D6EA0" w:rsidRPr="0095120A" w:rsidRDefault="006D6EA0" w:rsidP="00A20D0B">
      <w:pPr>
        <w:autoSpaceDE w:val="0"/>
        <w:autoSpaceDN w:val="0"/>
        <w:adjustRightInd w:val="0"/>
        <w:jc w:val="both"/>
        <w:rPr>
          <w:rFonts w:ascii="Arial" w:hAnsi="Arial" w:cs="Arial"/>
        </w:rPr>
      </w:pPr>
    </w:p>
    <w:p w:rsidR="005E2B1C" w:rsidRPr="0095120A" w:rsidRDefault="005E2B1C" w:rsidP="00A20D0B">
      <w:pPr>
        <w:autoSpaceDE w:val="0"/>
        <w:autoSpaceDN w:val="0"/>
        <w:adjustRightInd w:val="0"/>
        <w:jc w:val="both"/>
        <w:rPr>
          <w:rFonts w:ascii="Arial" w:hAnsi="Arial" w:cs="Arial"/>
          <w:sz w:val="14"/>
          <w:szCs w:val="14"/>
        </w:rPr>
      </w:pPr>
    </w:p>
    <w:p w:rsidR="005E2B1C" w:rsidRPr="0095120A" w:rsidRDefault="005E2B1C" w:rsidP="00A20D0B">
      <w:pPr>
        <w:autoSpaceDE w:val="0"/>
        <w:autoSpaceDN w:val="0"/>
        <w:adjustRightInd w:val="0"/>
        <w:jc w:val="both"/>
        <w:rPr>
          <w:rFonts w:ascii="Arial" w:hAnsi="Arial" w:cs="Arial"/>
          <w:sz w:val="14"/>
          <w:szCs w:val="14"/>
        </w:rPr>
      </w:pPr>
      <w:bookmarkStart w:id="182" w:name="_GoBack"/>
      <w:bookmarkEnd w:id="182"/>
    </w:p>
    <w:p w:rsidR="005E2B1C" w:rsidRPr="0095120A" w:rsidRDefault="005E2B1C" w:rsidP="00A20D0B">
      <w:pPr>
        <w:autoSpaceDE w:val="0"/>
        <w:autoSpaceDN w:val="0"/>
        <w:adjustRightInd w:val="0"/>
        <w:jc w:val="both"/>
        <w:rPr>
          <w:rFonts w:ascii="Arial" w:hAnsi="Arial" w:cs="Arial"/>
          <w:sz w:val="14"/>
          <w:szCs w:val="14"/>
        </w:rPr>
      </w:pPr>
    </w:p>
    <w:p w:rsidR="005E2B1C" w:rsidRPr="0095120A" w:rsidRDefault="005E2B1C" w:rsidP="00A20D0B">
      <w:pPr>
        <w:autoSpaceDE w:val="0"/>
        <w:autoSpaceDN w:val="0"/>
        <w:adjustRightInd w:val="0"/>
        <w:jc w:val="both"/>
        <w:rPr>
          <w:rFonts w:ascii="Arial" w:hAnsi="Arial" w:cs="Arial"/>
          <w:sz w:val="14"/>
          <w:szCs w:val="14"/>
        </w:rPr>
      </w:pPr>
    </w:p>
    <w:p w:rsidR="002B57F0" w:rsidRDefault="002B57F0" w:rsidP="00A20D0B">
      <w:pPr>
        <w:autoSpaceDE w:val="0"/>
        <w:autoSpaceDN w:val="0"/>
        <w:adjustRightInd w:val="0"/>
        <w:jc w:val="both"/>
        <w:rPr>
          <w:rFonts w:ascii="Arial" w:hAnsi="Arial" w:cs="Arial"/>
          <w:color w:val="000000"/>
          <w:sz w:val="14"/>
          <w:szCs w:val="14"/>
        </w:rPr>
      </w:pPr>
    </w:p>
    <w:p w:rsidR="002B57F0" w:rsidRDefault="002B57F0" w:rsidP="00A20D0B">
      <w:pPr>
        <w:autoSpaceDE w:val="0"/>
        <w:autoSpaceDN w:val="0"/>
        <w:adjustRightInd w:val="0"/>
        <w:jc w:val="both"/>
        <w:rPr>
          <w:rFonts w:ascii="Arial" w:hAnsi="Arial" w:cs="Arial"/>
          <w:color w:val="000000"/>
          <w:sz w:val="14"/>
          <w:szCs w:val="14"/>
        </w:rPr>
      </w:pPr>
    </w:p>
    <w:p w:rsidR="002B57F0" w:rsidRDefault="002B57F0" w:rsidP="00A20D0B">
      <w:pPr>
        <w:autoSpaceDE w:val="0"/>
        <w:autoSpaceDN w:val="0"/>
        <w:adjustRightInd w:val="0"/>
        <w:jc w:val="both"/>
        <w:rPr>
          <w:rFonts w:ascii="Arial" w:hAnsi="Arial" w:cs="Arial"/>
          <w:color w:val="000000"/>
          <w:sz w:val="14"/>
          <w:szCs w:val="14"/>
        </w:rPr>
      </w:pPr>
    </w:p>
    <w:p w:rsidR="002B57F0" w:rsidRDefault="002B57F0" w:rsidP="00A20D0B">
      <w:pPr>
        <w:autoSpaceDE w:val="0"/>
        <w:autoSpaceDN w:val="0"/>
        <w:adjustRightInd w:val="0"/>
        <w:jc w:val="both"/>
        <w:rPr>
          <w:rFonts w:ascii="Arial" w:hAnsi="Arial" w:cs="Arial"/>
          <w:color w:val="000000"/>
          <w:sz w:val="14"/>
          <w:szCs w:val="14"/>
        </w:rPr>
      </w:pPr>
    </w:p>
    <w:p w:rsidR="000E054D" w:rsidRDefault="000E054D" w:rsidP="00A20D0B">
      <w:pPr>
        <w:autoSpaceDE w:val="0"/>
        <w:autoSpaceDN w:val="0"/>
        <w:adjustRightInd w:val="0"/>
        <w:jc w:val="both"/>
        <w:rPr>
          <w:rFonts w:ascii="Arial" w:hAnsi="Arial" w:cs="Arial"/>
          <w:color w:val="000000"/>
          <w:sz w:val="14"/>
          <w:szCs w:val="14"/>
        </w:rPr>
      </w:pPr>
      <w:r>
        <w:rPr>
          <w:rFonts w:ascii="Arial" w:hAnsi="Arial" w:cs="Arial"/>
          <w:color w:val="000000"/>
          <w:sz w:val="14"/>
          <w:szCs w:val="14"/>
        </w:rPr>
        <w:t>Source: The Office of the Inspector General’s Compliance Program Guidance for Clinical Laboratories, August 1998.</w:t>
      </w:r>
    </w:p>
    <w:p w:rsidR="000E054D" w:rsidRDefault="000E054D" w:rsidP="00A20D0B">
      <w:pPr>
        <w:autoSpaceDE w:val="0"/>
        <w:autoSpaceDN w:val="0"/>
        <w:adjustRightInd w:val="0"/>
        <w:jc w:val="both"/>
        <w:rPr>
          <w:rFonts w:ascii="Arial" w:hAnsi="Arial" w:cs="Arial"/>
          <w:color w:val="000000"/>
          <w:sz w:val="14"/>
          <w:szCs w:val="14"/>
        </w:rPr>
      </w:pPr>
      <w:r>
        <w:rPr>
          <w:rFonts w:ascii="Arial" w:hAnsi="Arial" w:cs="Arial"/>
          <w:color w:val="000000"/>
          <w:sz w:val="14"/>
          <w:szCs w:val="14"/>
        </w:rPr>
        <w:t>The Office of the Inspector General’s Compliance Program Guidance for Hospitals, May, 1999.</w:t>
      </w:r>
    </w:p>
    <w:p w:rsidR="00A2517B" w:rsidRDefault="000E054D" w:rsidP="00A20D0B">
      <w:pPr>
        <w:jc w:val="both"/>
        <w:rPr>
          <w:rFonts w:ascii="Arial" w:hAnsi="Arial" w:cs="Arial"/>
          <w:color w:val="000000"/>
          <w:sz w:val="14"/>
          <w:szCs w:val="14"/>
        </w:rPr>
      </w:pPr>
      <w:r>
        <w:rPr>
          <w:rFonts w:ascii="Arial" w:hAnsi="Arial" w:cs="Arial"/>
          <w:color w:val="000000"/>
          <w:sz w:val="14"/>
          <w:szCs w:val="14"/>
        </w:rPr>
        <w:t xml:space="preserve">“OIG Compliance Program for Individual and Small Group Physician Practices,” </w:t>
      </w:r>
      <w:r>
        <w:rPr>
          <w:rFonts w:ascii="Arial" w:hAnsi="Arial" w:cs="Arial"/>
          <w:i/>
          <w:iCs/>
          <w:color w:val="000000"/>
          <w:sz w:val="14"/>
          <w:szCs w:val="14"/>
        </w:rPr>
        <w:t>Federal Register</w:t>
      </w:r>
      <w:r>
        <w:rPr>
          <w:rFonts w:ascii="Arial" w:hAnsi="Arial" w:cs="Arial"/>
          <w:color w:val="000000"/>
          <w:sz w:val="14"/>
          <w:szCs w:val="14"/>
        </w:rPr>
        <w:t>, Vol. 65, No. 194.</w:t>
      </w:r>
    </w:p>
    <w:p w:rsidR="00772A60" w:rsidRDefault="00772A60" w:rsidP="000E054D">
      <w:pPr>
        <w:rPr>
          <w:rFonts w:ascii="Arial" w:hAnsi="Arial" w:cs="Arial"/>
          <w:color w:val="000000"/>
          <w:sz w:val="14"/>
          <w:szCs w:val="14"/>
        </w:rPr>
      </w:pPr>
    </w:p>
    <w:p w:rsidR="00772A60" w:rsidRDefault="00772A60" w:rsidP="000E054D">
      <w:pPr>
        <w:rPr>
          <w:rFonts w:ascii="Arial" w:hAnsi="Arial" w:cs="Arial"/>
          <w:color w:val="000000"/>
          <w:sz w:val="14"/>
          <w:szCs w:val="14"/>
        </w:rPr>
      </w:pPr>
    </w:p>
    <w:p w:rsidR="00772A60" w:rsidRPr="00840989" w:rsidRDefault="00772A60" w:rsidP="0095120A">
      <w:pPr>
        <w:pStyle w:val="Heading1"/>
        <w:spacing w:before="0" w:after="0"/>
        <w:jc w:val="center"/>
      </w:pPr>
    </w:p>
    <w:sectPr w:rsidR="00772A60" w:rsidRPr="00840989" w:rsidSect="00BB1B6D">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51" w:rsidRDefault="00E04F51" w:rsidP="00BB1B6D">
      <w:r>
        <w:separator/>
      </w:r>
    </w:p>
  </w:endnote>
  <w:endnote w:type="continuationSeparator" w:id="0">
    <w:p w:rsidR="00E04F51" w:rsidRDefault="00E04F51" w:rsidP="00BB1B6D">
      <w:r>
        <w:continuationSeparator/>
      </w:r>
    </w:p>
  </w:endnote>
  <w:endnote w:type="continuationNotice" w:id="1">
    <w:p w:rsidR="00E04F51" w:rsidRDefault="00E0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51" w:rsidRDefault="00E04F51" w:rsidP="00BB1B6D">
    <w:pPr>
      <w:pStyle w:val="Footer"/>
    </w:pPr>
    <w:r>
      <w:t>2020-2021 Compliance Plan</w:t>
    </w:r>
    <w:r>
      <w:tab/>
      <w:t xml:space="preserve">9/2020 </w:t>
    </w:r>
    <w:r>
      <w:tab/>
      <w:t xml:space="preserve">Page </w:t>
    </w:r>
    <w:r>
      <w:rPr>
        <w:b/>
      </w:rPr>
      <w:fldChar w:fldCharType="begin"/>
    </w:r>
    <w:r>
      <w:rPr>
        <w:b/>
      </w:rPr>
      <w:instrText xml:space="preserve"> PAGE </w:instrText>
    </w:r>
    <w:r>
      <w:rPr>
        <w:b/>
      </w:rPr>
      <w:fldChar w:fldCharType="separate"/>
    </w:r>
    <w:r w:rsidR="00491DF5">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491DF5">
      <w:rPr>
        <w:b/>
        <w:noProof/>
      </w:rPr>
      <w:t>24</w:t>
    </w:r>
    <w:r>
      <w:rPr>
        <w:b/>
      </w:rPr>
      <w:fldChar w:fldCharType="end"/>
    </w:r>
  </w:p>
  <w:p w:rsidR="00E04F51" w:rsidRDefault="00E04F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51" w:rsidRDefault="00E04F51" w:rsidP="00BB1B6D">
      <w:r>
        <w:separator/>
      </w:r>
    </w:p>
  </w:footnote>
  <w:footnote w:type="continuationSeparator" w:id="0">
    <w:p w:rsidR="00E04F51" w:rsidRDefault="00E04F51" w:rsidP="00BB1B6D">
      <w:r>
        <w:continuationSeparator/>
      </w:r>
    </w:p>
  </w:footnote>
  <w:footnote w:type="continuationNotice" w:id="1">
    <w:p w:rsidR="00E04F51" w:rsidRDefault="00E04F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51" w:rsidRDefault="00E04F51">
    <w:pPr>
      <w:pStyle w:val="Header"/>
      <w:pBdr>
        <w:bottom w:val="thickThinSmallGap" w:sz="24" w:space="1" w:color="622423"/>
      </w:pBdr>
      <w:jc w:val="center"/>
      <w:rPr>
        <w:rFonts w:ascii="Cambria" w:hAnsi="Cambria"/>
        <w:sz w:val="32"/>
        <w:szCs w:val="32"/>
      </w:rPr>
    </w:pPr>
    <w:r>
      <w:rPr>
        <w:rFonts w:ascii="Cambria" w:hAnsi="Cambria"/>
        <w:sz w:val="32"/>
        <w:szCs w:val="32"/>
      </w:rPr>
      <w:t xml:space="preserve">COMPLIANCE PLAN </w:t>
    </w:r>
  </w:p>
  <w:p w:rsidR="00E04F51" w:rsidRDefault="00E04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art9711"/>
      </v:shape>
    </w:pict>
  </w:numPicBullet>
  <w:abstractNum w:abstractNumId="0" w15:restartNumberingAfterBreak="0">
    <w:nsid w:val="00822C90"/>
    <w:multiLevelType w:val="hybridMultilevel"/>
    <w:tmpl w:val="9860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D45DA"/>
    <w:multiLevelType w:val="hybridMultilevel"/>
    <w:tmpl w:val="510E1532"/>
    <w:lvl w:ilvl="0" w:tplc="E6E6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2C69"/>
    <w:multiLevelType w:val="hybridMultilevel"/>
    <w:tmpl w:val="DDE8B6C6"/>
    <w:lvl w:ilvl="0" w:tplc="320A1A2C">
      <w:start w:val="1"/>
      <w:numFmt w:val="upperRoman"/>
      <w:lvlText w:val="%1."/>
      <w:lvlJc w:val="left"/>
      <w:pPr>
        <w:ind w:left="720" w:hanging="360"/>
      </w:pPr>
      <w:rPr>
        <w:rFonts w:ascii="Arial" w:hAnsi="Arial" w:hint="default"/>
        <w:b/>
        <w:i w:val="0"/>
        <w:color w:val="01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13A85"/>
    <w:multiLevelType w:val="hybridMultilevel"/>
    <w:tmpl w:val="67800978"/>
    <w:lvl w:ilvl="0" w:tplc="CE145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D4254"/>
    <w:multiLevelType w:val="hybridMultilevel"/>
    <w:tmpl w:val="8EAE38A0"/>
    <w:lvl w:ilvl="0" w:tplc="BB4CDA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666A9"/>
    <w:multiLevelType w:val="hybridMultilevel"/>
    <w:tmpl w:val="BB2E802E"/>
    <w:lvl w:ilvl="0" w:tplc="BB4CDA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53F9B"/>
    <w:multiLevelType w:val="hybridMultilevel"/>
    <w:tmpl w:val="2A2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7741A"/>
    <w:multiLevelType w:val="hybridMultilevel"/>
    <w:tmpl w:val="C68C5CE2"/>
    <w:lvl w:ilvl="0" w:tplc="04988CF2">
      <w:start w:val="1"/>
      <w:numFmt w:val="decimal"/>
      <w:lvlText w:val="%1."/>
      <w:lvlJc w:val="left"/>
      <w:pPr>
        <w:ind w:left="720" w:hanging="360"/>
      </w:pPr>
      <w:rPr>
        <w:rFonts w:ascii="Arial" w:hAnsi="Arial" w:hint="default"/>
        <w:b w:val="0"/>
        <w:i w:val="0"/>
        <w:caps w:val="0"/>
        <w:strike w:val="0"/>
        <w:dstrike w:val="0"/>
        <w:vanish/>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3770C"/>
    <w:multiLevelType w:val="hybridMultilevel"/>
    <w:tmpl w:val="AAD88B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441D7F"/>
    <w:multiLevelType w:val="hybridMultilevel"/>
    <w:tmpl w:val="924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86DF2"/>
    <w:multiLevelType w:val="hybridMultilevel"/>
    <w:tmpl w:val="6A7A33B4"/>
    <w:lvl w:ilvl="0" w:tplc="F56817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654FF4"/>
    <w:multiLevelType w:val="hybridMultilevel"/>
    <w:tmpl w:val="33A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10240"/>
    <w:multiLevelType w:val="hybridMultilevel"/>
    <w:tmpl w:val="F412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24DBD"/>
    <w:multiLevelType w:val="hybridMultilevel"/>
    <w:tmpl w:val="0428BD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4E2589"/>
    <w:multiLevelType w:val="hybridMultilevel"/>
    <w:tmpl w:val="7458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740B6"/>
    <w:multiLevelType w:val="hybridMultilevel"/>
    <w:tmpl w:val="306E3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D6BC4"/>
    <w:multiLevelType w:val="hybridMultilevel"/>
    <w:tmpl w:val="FE3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D51B2"/>
    <w:multiLevelType w:val="hybridMultilevel"/>
    <w:tmpl w:val="B46650DE"/>
    <w:lvl w:ilvl="0" w:tplc="BB4CDA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DC6F60"/>
    <w:multiLevelType w:val="hybridMultilevel"/>
    <w:tmpl w:val="03C4E638"/>
    <w:lvl w:ilvl="0" w:tplc="CE14508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E7ED9"/>
    <w:multiLevelType w:val="hybridMultilevel"/>
    <w:tmpl w:val="BC602F20"/>
    <w:lvl w:ilvl="0" w:tplc="CE14508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615FE0"/>
    <w:multiLevelType w:val="hybridMultilevel"/>
    <w:tmpl w:val="F064D5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9F2C45"/>
    <w:multiLevelType w:val="hybridMultilevel"/>
    <w:tmpl w:val="09F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190B50"/>
    <w:multiLevelType w:val="hybridMultilevel"/>
    <w:tmpl w:val="8E6654C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475DF5"/>
    <w:multiLevelType w:val="hybridMultilevel"/>
    <w:tmpl w:val="73389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6A23B3"/>
    <w:multiLevelType w:val="hybridMultilevel"/>
    <w:tmpl w:val="90F0B586"/>
    <w:lvl w:ilvl="0" w:tplc="320A1A2C">
      <w:start w:val="1"/>
      <w:numFmt w:val="upperRoman"/>
      <w:lvlText w:val="%1."/>
      <w:lvlJc w:val="left"/>
      <w:pPr>
        <w:ind w:left="720" w:hanging="360"/>
      </w:pPr>
      <w:rPr>
        <w:rFonts w:ascii="Arial" w:hAnsi="Arial" w:hint="default"/>
        <w:b/>
        <w:i w:val="0"/>
        <w:color w:val="01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024104"/>
    <w:multiLevelType w:val="hybridMultilevel"/>
    <w:tmpl w:val="9014B1EC"/>
    <w:lvl w:ilvl="0" w:tplc="BB4CDA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41D80"/>
    <w:multiLevelType w:val="hybridMultilevel"/>
    <w:tmpl w:val="E328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B2034"/>
    <w:multiLevelType w:val="hybridMultilevel"/>
    <w:tmpl w:val="50729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2D3A00"/>
    <w:multiLevelType w:val="hybridMultilevel"/>
    <w:tmpl w:val="45CC178E"/>
    <w:lvl w:ilvl="0" w:tplc="CE1450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C692D"/>
    <w:multiLevelType w:val="hybridMultilevel"/>
    <w:tmpl w:val="794E0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A77AD"/>
    <w:multiLevelType w:val="hybridMultilevel"/>
    <w:tmpl w:val="F7B0B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5C217B"/>
    <w:multiLevelType w:val="hybridMultilevel"/>
    <w:tmpl w:val="BA90B7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7E10CA"/>
    <w:multiLevelType w:val="hybridMultilevel"/>
    <w:tmpl w:val="B5D07A80"/>
    <w:lvl w:ilvl="0" w:tplc="04090001">
      <w:start w:val="1"/>
      <w:numFmt w:val="bullet"/>
      <w:lvlText w:val=""/>
      <w:lvlJc w:val="left"/>
      <w:pPr>
        <w:ind w:left="720" w:hanging="360"/>
      </w:pPr>
      <w:rPr>
        <w:rFonts w:ascii="Symbol" w:hAnsi="Symbol" w:hint="default"/>
      </w:rPr>
    </w:lvl>
    <w:lvl w:ilvl="1" w:tplc="F8520C6E">
      <w:numFmt w:val="bullet"/>
      <w:lvlText w:val="•"/>
      <w:lvlJc w:val="left"/>
      <w:pPr>
        <w:ind w:left="1740" w:hanging="6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D43C9"/>
    <w:multiLevelType w:val="hybridMultilevel"/>
    <w:tmpl w:val="55CA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E15A3C"/>
    <w:multiLevelType w:val="hybridMultilevel"/>
    <w:tmpl w:val="C95A1B32"/>
    <w:lvl w:ilvl="0" w:tplc="7F903AB4">
      <w:start w:val="1"/>
      <w:numFmt w:val="upperRoman"/>
      <w:lvlText w:val="%1."/>
      <w:lvlJc w:val="left"/>
      <w:pPr>
        <w:ind w:left="720" w:hanging="360"/>
      </w:pPr>
      <w:rPr>
        <w:rFonts w:ascii="Arial" w:hAnsi="Arial" w:hint="default"/>
        <w:b/>
        <w:i w:val="0"/>
        <w:color w:val="01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2E698D"/>
    <w:multiLevelType w:val="hybridMultilevel"/>
    <w:tmpl w:val="2ACC4110"/>
    <w:lvl w:ilvl="0" w:tplc="BB4CDA1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03252"/>
    <w:multiLevelType w:val="hybridMultilevel"/>
    <w:tmpl w:val="621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AF1D69"/>
    <w:multiLevelType w:val="hybridMultilevel"/>
    <w:tmpl w:val="8FB8F8E6"/>
    <w:lvl w:ilvl="0" w:tplc="7F903AB4">
      <w:start w:val="1"/>
      <w:numFmt w:val="upperRoman"/>
      <w:lvlText w:val="%1."/>
      <w:lvlJc w:val="left"/>
      <w:pPr>
        <w:ind w:left="720" w:hanging="360"/>
      </w:pPr>
      <w:rPr>
        <w:rFonts w:ascii="Arial" w:hAnsi="Arial" w:hint="default"/>
        <w:b/>
        <w:i w:val="0"/>
        <w:color w:val="01000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F47082"/>
    <w:multiLevelType w:val="hybridMultilevel"/>
    <w:tmpl w:val="D0A608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8B72EA2"/>
    <w:multiLevelType w:val="hybridMultilevel"/>
    <w:tmpl w:val="84B8286E"/>
    <w:lvl w:ilvl="0" w:tplc="CE14508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46C47"/>
    <w:multiLevelType w:val="hybridMultilevel"/>
    <w:tmpl w:val="44F28AA6"/>
    <w:lvl w:ilvl="0" w:tplc="7F903AB4">
      <w:start w:val="1"/>
      <w:numFmt w:val="upperRoman"/>
      <w:lvlText w:val="%1."/>
      <w:lvlJc w:val="left"/>
      <w:pPr>
        <w:ind w:left="720" w:hanging="360"/>
      </w:pPr>
      <w:rPr>
        <w:rFonts w:ascii="Arial" w:hAnsi="Arial" w:hint="default"/>
        <w:b/>
        <w:i w:val="0"/>
        <w:color w:val="010000"/>
        <w:sz w:val="24"/>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F0185"/>
    <w:multiLevelType w:val="hybridMultilevel"/>
    <w:tmpl w:val="E6468F1E"/>
    <w:lvl w:ilvl="0" w:tplc="F56817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8A69CD"/>
    <w:multiLevelType w:val="hybridMultilevel"/>
    <w:tmpl w:val="F170D57E"/>
    <w:lvl w:ilvl="0" w:tplc="BE903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82861"/>
    <w:multiLevelType w:val="hybridMultilevel"/>
    <w:tmpl w:val="B5FE5484"/>
    <w:lvl w:ilvl="0" w:tplc="F56817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1908D4"/>
    <w:multiLevelType w:val="hybridMultilevel"/>
    <w:tmpl w:val="A4C80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C3759F"/>
    <w:multiLevelType w:val="hybridMultilevel"/>
    <w:tmpl w:val="547E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5D72EC"/>
    <w:multiLevelType w:val="hybridMultilevel"/>
    <w:tmpl w:val="1470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4B09A5"/>
    <w:multiLevelType w:val="hybridMultilevel"/>
    <w:tmpl w:val="7FFA0A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6D0016"/>
    <w:multiLevelType w:val="hybridMultilevel"/>
    <w:tmpl w:val="338E14CC"/>
    <w:lvl w:ilvl="0" w:tplc="82F80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BD7CFC"/>
    <w:multiLevelType w:val="hybridMultilevel"/>
    <w:tmpl w:val="CA56F264"/>
    <w:lvl w:ilvl="0" w:tplc="CD167DB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DE3F5F"/>
    <w:multiLevelType w:val="hybridMultilevel"/>
    <w:tmpl w:val="C904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9"/>
  </w:num>
  <w:num w:numId="4">
    <w:abstractNumId w:val="31"/>
  </w:num>
  <w:num w:numId="5">
    <w:abstractNumId w:val="49"/>
  </w:num>
  <w:num w:numId="6">
    <w:abstractNumId w:val="48"/>
  </w:num>
  <w:num w:numId="7">
    <w:abstractNumId w:val="1"/>
  </w:num>
  <w:num w:numId="8">
    <w:abstractNumId w:val="27"/>
  </w:num>
  <w:num w:numId="9">
    <w:abstractNumId w:val="38"/>
  </w:num>
  <w:num w:numId="10">
    <w:abstractNumId w:val="8"/>
  </w:num>
  <w:num w:numId="11">
    <w:abstractNumId w:val="13"/>
  </w:num>
  <w:num w:numId="12">
    <w:abstractNumId w:val="33"/>
  </w:num>
  <w:num w:numId="13">
    <w:abstractNumId w:val="25"/>
  </w:num>
  <w:num w:numId="14">
    <w:abstractNumId w:val="5"/>
  </w:num>
  <w:num w:numId="15">
    <w:abstractNumId w:val="35"/>
  </w:num>
  <w:num w:numId="16">
    <w:abstractNumId w:val="4"/>
  </w:num>
  <w:num w:numId="17">
    <w:abstractNumId w:val="17"/>
  </w:num>
  <w:num w:numId="18">
    <w:abstractNumId w:val="45"/>
  </w:num>
  <w:num w:numId="19">
    <w:abstractNumId w:val="11"/>
  </w:num>
  <w:num w:numId="20">
    <w:abstractNumId w:val="46"/>
  </w:num>
  <w:num w:numId="21">
    <w:abstractNumId w:val="22"/>
  </w:num>
  <w:num w:numId="22">
    <w:abstractNumId w:val="36"/>
  </w:num>
  <w:num w:numId="23">
    <w:abstractNumId w:val="14"/>
  </w:num>
  <w:num w:numId="24">
    <w:abstractNumId w:val="50"/>
  </w:num>
  <w:num w:numId="25">
    <w:abstractNumId w:val="37"/>
  </w:num>
  <w:num w:numId="26">
    <w:abstractNumId w:val="12"/>
  </w:num>
  <w:num w:numId="27">
    <w:abstractNumId w:val="34"/>
  </w:num>
  <w:num w:numId="28">
    <w:abstractNumId w:val="7"/>
  </w:num>
  <w:num w:numId="29">
    <w:abstractNumId w:val="21"/>
  </w:num>
  <w:num w:numId="30">
    <w:abstractNumId w:val="30"/>
  </w:num>
  <w:num w:numId="31">
    <w:abstractNumId w:val="6"/>
  </w:num>
  <w:num w:numId="32">
    <w:abstractNumId w:val="26"/>
  </w:num>
  <w:num w:numId="33">
    <w:abstractNumId w:val="16"/>
  </w:num>
  <w:num w:numId="34">
    <w:abstractNumId w:val="29"/>
  </w:num>
  <w:num w:numId="35">
    <w:abstractNumId w:val="47"/>
  </w:num>
  <w:num w:numId="36">
    <w:abstractNumId w:val="24"/>
  </w:num>
  <w:num w:numId="37">
    <w:abstractNumId w:val="2"/>
  </w:num>
  <w:num w:numId="38">
    <w:abstractNumId w:val="15"/>
  </w:num>
  <w:num w:numId="39">
    <w:abstractNumId w:val="40"/>
  </w:num>
  <w:num w:numId="40">
    <w:abstractNumId w:val="23"/>
  </w:num>
  <w:num w:numId="41">
    <w:abstractNumId w:val="20"/>
  </w:num>
  <w:num w:numId="42">
    <w:abstractNumId w:val="19"/>
  </w:num>
  <w:num w:numId="43">
    <w:abstractNumId w:val="44"/>
  </w:num>
  <w:num w:numId="44">
    <w:abstractNumId w:val="18"/>
  </w:num>
  <w:num w:numId="45">
    <w:abstractNumId w:val="39"/>
  </w:num>
  <w:num w:numId="46">
    <w:abstractNumId w:val="0"/>
  </w:num>
  <w:num w:numId="47">
    <w:abstractNumId w:val="28"/>
  </w:num>
  <w:num w:numId="48">
    <w:abstractNumId w:val="3"/>
  </w:num>
  <w:num w:numId="49">
    <w:abstractNumId w:val="10"/>
  </w:num>
  <w:num w:numId="50">
    <w:abstractNumId w:val="43"/>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4D"/>
    <w:rsid w:val="0000229B"/>
    <w:rsid w:val="00006AD6"/>
    <w:rsid w:val="00006EA7"/>
    <w:rsid w:val="000171A9"/>
    <w:rsid w:val="0001770F"/>
    <w:rsid w:val="00021039"/>
    <w:rsid w:val="000238D4"/>
    <w:rsid w:val="00024603"/>
    <w:rsid w:val="00025730"/>
    <w:rsid w:val="000304E7"/>
    <w:rsid w:val="00035DFB"/>
    <w:rsid w:val="00047E47"/>
    <w:rsid w:val="00056E4C"/>
    <w:rsid w:val="00082C64"/>
    <w:rsid w:val="000836B3"/>
    <w:rsid w:val="000866BA"/>
    <w:rsid w:val="00091C47"/>
    <w:rsid w:val="000A1917"/>
    <w:rsid w:val="000A5240"/>
    <w:rsid w:val="000A5FA0"/>
    <w:rsid w:val="000B0785"/>
    <w:rsid w:val="000B3990"/>
    <w:rsid w:val="000B61BB"/>
    <w:rsid w:val="000C3FA5"/>
    <w:rsid w:val="000C57C3"/>
    <w:rsid w:val="000D1C5C"/>
    <w:rsid w:val="000D4675"/>
    <w:rsid w:val="000E054D"/>
    <w:rsid w:val="000E47EB"/>
    <w:rsid w:val="000F0022"/>
    <w:rsid w:val="000F6C72"/>
    <w:rsid w:val="00102463"/>
    <w:rsid w:val="00103A90"/>
    <w:rsid w:val="00106CD3"/>
    <w:rsid w:val="00107BE9"/>
    <w:rsid w:val="0012265B"/>
    <w:rsid w:val="00124AF6"/>
    <w:rsid w:val="00127D8C"/>
    <w:rsid w:val="001336AD"/>
    <w:rsid w:val="001470A8"/>
    <w:rsid w:val="00147931"/>
    <w:rsid w:val="00153A48"/>
    <w:rsid w:val="00154A0F"/>
    <w:rsid w:val="001572D4"/>
    <w:rsid w:val="001703C6"/>
    <w:rsid w:val="00170AD6"/>
    <w:rsid w:val="001840D4"/>
    <w:rsid w:val="00185B8B"/>
    <w:rsid w:val="0019282E"/>
    <w:rsid w:val="00197AA9"/>
    <w:rsid w:val="001A2653"/>
    <w:rsid w:val="001A4EDC"/>
    <w:rsid w:val="001B648D"/>
    <w:rsid w:val="001D40FA"/>
    <w:rsid w:val="001E5EC6"/>
    <w:rsid w:val="001E6836"/>
    <w:rsid w:val="001E7383"/>
    <w:rsid w:val="001F58AF"/>
    <w:rsid w:val="001F635C"/>
    <w:rsid w:val="00214D80"/>
    <w:rsid w:val="0022119B"/>
    <w:rsid w:val="00225459"/>
    <w:rsid w:val="0023301C"/>
    <w:rsid w:val="00241801"/>
    <w:rsid w:val="00246085"/>
    <w:rsid w:val="00267F65"/>
    <w:rsid w:val="00270FA1"/>
    <w:rsid w:val="00272A7B"/>
    <w:rsid w:val="002734EA"/>
    <w:rsid w:val="002750E4"/>
    <w:rsid w:val="00282798"/>
    <w:rsid w:val="002901C6"/>
    <w:rsid w:val="00291DE5"/>
    <w:rsid w:val="002A6DE8"/>
    <w:rsid w:val="002B57F0"/>
    <w:rsid w:val="002B6E04"/>
    <w:rsid w:val="002C1125"/>
    <w:rsid w:val="002C2113"/>
    <w:rsid w:val="002C2BC4"/>
    <w:rsid w:val="002C73EB"/>
    <w:rsid w:val="002D0C01"/>
    <w:rsid w:val="002D339F"/>
    <w:rsid w:val="002D3935"/>
    <w:rsid w:val="002D6036"/>
    <w:rsid w:val="002D6130"/>
    <w:rsid w:val="002D7501"/>
    <w:rsid w:val="002F07BD"/>
    <w:rsid w:val="002F0F63"/>
    <w:rsid w:val="00316975"/>
    <w:rsid w:val="00332FD9"/>
    <w:rsid w:val="0033429E"/>
    <w:rsid w:val="00337217"/>
    <w:rsid w:val="00337706"/>
    <w:rsid w:val="003401EC"/>
    <w:rsid w:val="00342046"/>
    <w:rsid w:val="00342602"/>
    <w:rsid w:val="00352CB6"/>
    <w:rsid w:val="00354F2B"/>
    <w:rsid w:val="00357299"/>
    <w:rsid w:val="0035780F"/>
    <w:rsid w:val="0037096C"/>
    <w:rsid w:val="003711DC"/>
    <w:rsid w:val="00373045"/>
    <w:rsid w:val="00380B8B"/>
    <w:rsid w:val="00391813"/>
    <w:rsid w:val="00391D49"/>
    <w:rsid w:val="003A281B"/>
    <w:rsid w:val="003A3005"/>
    <w:rsid w:val="003B005F"/>
    <w:rsid w:val="003B54B9"/>
    <w:rsid w:val="003C1A23"/>
    <w:rsid w:val="003C25C0"/>
    <w:rsid w:val="003C5531"/>
    <w:rsid w:val="003D0E37"/>
    <w:rsid w:val="003D3854"/>
    <w:rsid w:val="003D7362"/>
    <w:rsid w:val="003D7916"/>
    <w:rsid w:val="003E35F7"/>
    <w:rsid w:val="003E75CF"/>
    <w:rsid w:val="003F0151"/>
    <w:rsid w:val="003F6101"/>
    <w:rsid w:val="00402403"/>
    <w:rsid w:val="0041425A"/>
    <w:rsid w:val="004209EC"/>
    <w:rsid w:val="004303A7"/>
    <w:rsid w:val="004327BA"/>
    <w:rsid w:val="0044464E"/>
    <w:rsid w:val="00451E61"/>
    <w:rsid w:val="00471AEC"/>
    <w:rsid w:val="00477039"/>
    <w:rsid w:val="00485664"/>
    <w:rsid w:val="00490B45"/>
    <w:rsid w:val="00491DF5"/>
    <w:rsid w:val="004A5133"/>
    <w:rsid w:val="004A7827"/>
    <w:rsid w:val="004B43DE"/>
    <w:rsid w:val="004B7661"/>
    <w:rsid w:val="004B7DE3"/>
    <w:rsid w:val="004C1E13"/>
    <w:rsid w:val="004C2B0F"/>
    <w:rsid w:val="004E3BF1"/>
    <w:rsid w:val="004E4818"/>
    <w:rsid w:val="004F1559"/>
    <w:rsid w:val="004F22E9"/>
    <w:rsid w:val="00504C05"/>
    <w:rsid w:val="005156A4"/>
    <w:rsid w:val="00527EEA"/>
    <w:rsid w:val="00531113"/>
    <w:rsid w:val="005358E2"/>
    <w:rsid w:val="0054499A"/>
    <w:rsid w:val="00546F0A"/>
    <w:rsid w:val="00551BAC"/>
    <w:rsid w:val="00556723"/>
    <w:rsid w:val="005645B2"/>
    <w:rsid w:val="00565E3A"/>
    <w:rsid w:val="0057137E"/>
    <w:rsid w:val="00576CB2"/>
    <w:rsid w:val="00582410"/>
    <w:rsid w:val="00593371"/>
    <w:rsid w:val="005B23CB"/>
    <w:rsid w:val="005B3BE0"/>
    <w:rsid w:val="005B7428"/>
    <w:rsid w:val="005C1DC4"/>
    <w:rsid w:val="005C2279"/>
    <w:rsid w:val="005D13BE"/>
    <w:rsid w:val="005E2B1C"/>
    <w:rsid w:val="005E628D"/>
    <w:rsid w:val="005F0FB6"/>
    <w:rsid w:val="005F38B1"/>
    <w:rsid w:val="005F3BE0"/>
    <w:rsid w:val="00601781"/>
    <w:rsid w:val="00612F39"/>
    <w:rsid w:val="00620B20"/>
    <w:rsid w:val="00626BD6"/>
    <w:rsid w:val="00627369"/>
    <w:rsid w:val="00641F02"/>
    <w:rsid w:val="00647A41"/>
    <w:rsid w:val="0066634E"/>
    <w:rsid w:val="0069772D"/>
    <w:rsid w:val="006A3CE4"/>
    <w:rsid w:val="006B3D71"/>
    <w:rsid w:val="006C5D37"/>
    <w:rsid w:val="006D1CDF"/>
    <w:rsid w:val="006D6EA0"/>
    <w:rsid w:val="006F2348"/>
    <w:rsid w:val="006F4BD9"/>
    <w:rsid w:val="006F4D80"/>
    <w:rsid w:val="006F5949"/>
    <w:rsid w:val="00703AF3"/>
    <w:rsid w:val="007048F7"/>
    <w:rsid w:val="00711087"/>
    <w:rsid w:val="00713470"/>
    <w:rsid w:val="00723B37"/>
    <w:rsid w:val="007307D3"/>
    <w:rsid w:val="007367E3"/>
    <w:rsid w:val="0073777F"/>
    <w:rsid w:val="0074357B"/>
    <w:rsid w:val="00754039"/>
    <w:rsid w:val="00772A60"/>
    <w:rsid w:val="007806A4"/>
    <w:rsid w:val="00791A64"/>
    <w:rsid w:val="007A2C0B"/>
    <w:rsid w:val="007A33CB"/>
    <w:rsid w:val="007B10F5"/>
    <w:rsid w:val="007B62BC"/>
    <w:rsid w:val="007B742A"/>
    <w:rsid w:val="007C1DF6"/>
    <w:rsid w:val="007C6B38"/>
    <w:rsid w:val="007D5D9D"/>
    <w:rsid w:val="007E562D"/>
    <w:rsid w:val="007F0CA6"/>
    <w:rsid w:val="007F2E80"/>
    <w:rsid w:val="007F69E2"/>
    <w:rsid w:val="007F6C37"/>
    <w:rsid w:val="00801E30"/>
    <w:rsid w:val="00802214"/>
    <w:rsid w:val="00803434"/>
    <w:rsid w:val="00807539"/>
    <w:rsid w:val="00815D40"/>
    <w:rsid w:val="0083419A"/>
    <w:rsid w:val="00835F60"/>
    <w:rsid w:val="00837252"/>
    <w:rsid w:val="00840989"/>
    <w:rsid w:val="008439AF"/>
    <w:rsid w:val="00850458"/>
    <w:rsid w:val="00865F01"/>
    <w:rsid w:val="00870BE0"/>
    <w:rsid w:val="00871E47"/>
    <w:rsid w:val="00873AA4"/>
    <w:rsid w:val="008747DB"/>
    <w:rsid w:val="008803DD"/>
    <w:rsid w:val="00881024"/>
    <w:rsid w:val="00882688"/>
    <w:rsid w:val="008A4E7A"/>
    <w:rsid w:val="008B1F73"/>
    <w:rsid w:val="008B7796"/>
    <w:rsid w:val="008C0BB9"/>
    <w:rsid w:val="008C19D1"/>
    <w:rsid w:val="008C3348"/>
    <w:rsid w:val="008D2012"/>
    <w:rsid w:val="008D2F1B"/>
    <w:rsid w:val="008D32CE"/>
    <w:rsid w:val="008E343F"/>
    <w:rsid w:val="008E4045"/>
    <w:rsid w:val="008F295C"/>
    <w:rsid w:val="008F3C9E"/>
    <w:rsid w:val="008F47D1"/>
    <w:rsid w:val="00906D4A"/>
    <w:rsid w:val="00910717"/>
    <w:rsid w:val="00917999"/>
    <w:rsid w:val="009322EB"/>
    <w:rsid w:val="0095120A"/>
    <w:rsid w:val="00967AAF"/>
    <w:rsid w:val="00987407"/>
    <w:rsid w:val="009A494F"/>
    <w:rsid w:val="009B07C5"/>
    <w:rsid w:val="009B6354"/>
    <w:rsid w:val="009C4835"/>
    <w:rsid w:val="009C6EA0"/>
    <w:rsid w:val="009D06D2"/>
    <w:rsid w:val="009D0963"/>
    <w:rsid w:val="009D324E"/>
    <w:rsid w:val="009D44F9"/>
    <w:rsid w:val="00A10CA0"/>
    <w:rsid w:val="00A15F7E"/>
    <w:rsid w:val="00A20D0B"/>
    <w:rsid w:val="00A20D85"/>
    <w:rsid w:val="00A2517B"/>
    <w:rsid w:val="00A35AEE"/>
    <w:rsid w:val="00A37498"/>
    <w:rsid w:val="00A4226C"/>
    <w:rsid w:val="00A4262D"/>
    <w:rsid w:val="00A552FC"/>
    <w:rsid w:val="00A7230D"/>
    <w:rsid w:val="00A745DA"/>
    <w:rsid w:val="00A7717F"/>
    <w:rsid w:val="00A772D4"/>
    <w:rsid w:val="00A7770E"/>
    <w:rsid w:val="00A818B4"/>
    <w:rsid w:val="00A85CAC"/>
    <w:rsid w:val="00A8713B"/>
    <w:rsid w:val="00A87A88"/>
    <w:rsid w:val="00AA3F86"/>
    <w:rsid w:val="00AB5FCD"/>
    <w:rsid w:val="00AB6A46"/>
    <w:rsid w:val="00AC2BCA"/>
    <w:rsid w:val="00AC6761"/>
    <w:rsid w:val="00AD58DD"/>
    <w:rsid w:val="00AD5FAD"/>
    <w:rsid w:val="00AD63EB"/>
    <w:rsid w:val="00AE5637"/>
    <w:rsid w:val="00AE7207"/>
    <w:rsid w:val="00AF31A1"/>
    <w:rsid w:val="00AF7008"/>
    <w:rsid w:val="00B15168"/>
    <w:rsid w:val="00B16879"/>
    <w:rsid w:val="00B235E6"/>
    <w:rsid w:val="00B2649E"/>
    <w:rsid w:val="00B4551B"/>
    <w:rsid w:val="00B7410F"/>
    <w:rsid w:val="00B752C4"/>
    <w:rsid w:val="00B8329B"/>
    <w:rsid w:val="00B95424"/>
    <w:rsid w:val="00BA46FF"/>
    <w:rsid w:val="00BB0557"/>
    <w:rsid w:val="00BB1B6D"/>
    <w:rsid w:val="00BB4B36"/>
    <w:rsid w:val="00BB798D"/>
    <w:rsid w:val="00BC4941"/>
    <w:rsid w:val="00BF6A90"/>
    <w:rsid w:val="00BF6F7F"/>
    <w:rsid w:val="00C0247D"/>
    <w:rsid w:val="00C12212"/>
    <w:rsid w:val="00C20D3A"/>
    <w:rsid w:val="00C21E0A"/>
    <w:rsid w:val="00C223F7"/>
    <w:rsid w:val="00C2428F"/>
    <w:rsid w:val="00C267D1"/>
    <w:rsid w:val="00C3548F"/>
    <w:rsid w:val="00C3755F"/>
    <w:rsid w:val="00C43BDC"/>
    <w:rsid w:val="00C5311A"/>
    <w:rsid w:val="00C548D1"/>
    <w:rsid w:val="00C55752"/>
    <w:rsid w:val="00C61837"/>
    <w:rsid w:val="00C73993"/>
    <w:rsid w:val="00C74096"/>
    <w:rsid w:val="00C8739A"/>
    <w:rsid w:val="00C92965"/>
    <w:rsid w:val="00C94BA2"/>
    <w:rsid w:val="00CC4202"/>
    <w:rsid w:val="00CC7B23"/>
    <w:rsid w:val="00CD03E6"/>
    <w:rsid w:val="00CD2F54"/>
    <w:rsid w:val="00CE3C79"/>
    <w:rsid w:val="00CE4AB2"/>
    <w:rsid w:val="00CE7834"/>
    <w:rsid w:val="00CE7E62"/>
    <w:rsid w:val="00CF070F"/>
    <w:rsid w:val="00CF304B"/>
    <w:rsid w:val="00CF5A85"/>
    <w:rsid w:val="00CF7FE9"/>
    <w:rsid w:val="00D056F2"/>
    <w:rsid w:val="00D22ECF"/>
    <w:rsid w:val="00D274CD"/>
    <w:rsid w:val="00D3764A"/>
    <w:rsid w:val="00D57FB7"/>
    <w:rsid w:val="00D620CF"/>
    <w:rsid w:val="00D71306"/>
    <w:rsid w:val="00D802F5"/>
    <w:rsid w:val="00D8040B"/>
    <w:rsid w:val="00D96CE4"/>
    <w:rsid w:val="00D96F5D"/>
    <w:rsid w:val="00DA35F0"/>
    <w:rsid w:val="00DA3E8A"/>
    <w:rsid w:val="00DA779C"/>
    <w:rsid w:val="00DB0583"/>
    <w:rsid w:val="00DB1EE1"/>
    <w:rsid w:val="00DB297D"/>
    <w:rsid w:val="00DD40C1"/>
    <w:rsid w:val="00DD6F48"/>
    <w:rsid w:val="00DE1B50"/>
    <w:rsid w:val="00DE35F7"/>
    <w:rsid w:val="00DE5A08"/>
    <w:rsid w:val="00DF11BD"/>
    <w:rsid w:val="00DF7148"/>
    <w:rsid w:val="00DF7171"/>
    <w:rsid w:val="00E0020E"/>
    <w:rsid w:val="00E04F51"/>
    <w:rsid w:val="00E1587C"/>
    <w:rsid w:val="00E21A7B"/>
    <w:rsid w:val="00E26EE0"/>
    <w:rsid w:val="00E31C15"/>
    <w:rsid w:val="00E40D32"/>
    <w:rsid w:val="00E43215"/>
    <w:rsid w:val="00E43CF6"/>
    <w:rsid w:val="00E50D1C"/>
    <w:rsid w:val="00E53118"/>
    <w:rsid w:val="00E53714"/>
    <w:rsid w:val="00E53E5E"/>
    <w:rsid w:val="00E57F04"/>
    <w:rsid w:val="00E631DC"/>
    <w:rsid w:val="00E72852"/>
    <w:rsid w:val="00E73014"/>
    <w:rsid w:val="00E81BF4"/>
    <w:rsid w:val="00E97CC0"/>
    <w:rsid w:val="00EA33EA"/>
    <w:rsid w:val="00EA7313"/>
    <w:rsid w:val="00EB0988"/>
    <w:rsid w:val="00EB110A"/>
    <w:rsid w:val="00EB3465"/>
    <w:rsid w:val="00EB480E"/>
    <w:rsid w:val="00EB770B"/>
    <w:rsid w:val="00EC71F7"/>
    <w:rsid w:val="00ED6258"/>
    <w:rsid w:val="00EF001A"/>
    <w:rsid w:val="00EF5F00"/>
    <w:rsid w:val="00F00C91"/>
    <w:rsid w:val="00F0463A"/>
    <w:rsid w:val="00F07BF4"/>
    <w:rsid w:val="00F10116"/>
    <w:rsid w:val="00F13EBC"/>
    <w:rsid w:val="00F227FD"/>
    <w:rsid w:val="00F22D8C"/>
    <w:rsid w:val="00F32269"/>
    <w:rsid w:val="00F33A20"/>
    <w:rsid w:val="00F3600E"/>
    <w:rsid w:val="00F37607"/>
    <w:rsid w:val="00F45241"/>
    <w:rsid w:val="00F50738"/>
    <w:rsid w:val="00F5420E"/>
    <w:rsid w:val="00F653D7"/>
    <w:rsid w:val="00F72A08"/>
    <w:rsid w:val="00F748AE"/>
    <w:rsid w:val="00F809B5"/>
    <w:rsid w:val="00F9099D"/>
    <w:rsid w:val="00FB11D7"/>
    <w:rsid w:val="00FC2255"/>
    <w:rsid w:val="00FD10C5"/>
    <w:rsid w:val="00FD2DD4"/>
    <w:rsid w:val="00FD797B"/>
    <w:rsid w:val="00FE469F"/>
    <w:rsid w:val="00FE4C0A"/>
    <w:rsid w:val="00FF1C6A"/>
    <w:rsid w:val="00FF3243"/>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387F5D79-6834-48FA-B8D3-2826F0A6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E4"/>
    <w:rPr>
      <w:sz w:val="24"/>
      <w:szCs w:val="24"/>
    </w:rPr>
  </w:style>
  <w:style w:type="paragraph" w:styleId="Heading1">
    <w:name w:val="heading 1"/>
    <w:basedOn w:val="Normal"/>
    <w:next w:val="Normal"/>
    <w:link w:val="Heading1Char"/>
    <w:qFormat/>
    <w:rsid w:val="007D5D9D"/>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4098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42A"/>
    <w:pPr>
      <w:ind w:left="720"/>
    </w:pPr>
  </w:style>
  <w:style w:type="paragraph" w:styleId="BalloonText">
    <w:name w:val="Balloon Text"/>
    <w:basedOn w:val="Normal"/>
    <w:link w:val="BalloonTextChar"/>
    <w:rsid w:val="00BF6F7F"/>
    <w:rPr>
      <w:rFonts w:ascii="Tahoma" w:hAnsi="Tahoma" w:cs="Tahoma"/>
      <w:sz w:val="16"/>
      <w:szCs w:val="16"/>
    </w:rPr>
  </w:style>
  <w:style w:type="character" w:customStyle="1" w:styleId="BalloonTextChar">
    <w:name w:val="Balloon Text Char"/>
    <w:link w:val="BalloonText"/>
    <w:rsid w:val="00BF6F7F"/>
    <w:rPr>
      <w:rFonts w:ascii="Tahoma" w:hAnsi="Tahoma" w:cs="Tahoma"/>
      <w:sz w:val="16"/>
      <w:szCs w:val="16"/>
    </w:rPr>
  </w:style>
  <w:style w:type="paragraph" w:styleId="Header">
    <w:name w:val="header"/>
    <w:basedOn w:val="Normal"/>
    <w:link w:val="HeaderChar"/>
    <w:uiPriority w:val="99"/>
    <w:rsid w:val="00BB1B6D"/>
    <w:pPr>
      <w:tabs>
        <w:tab w:val="center" w:pos="4680"/>
        <w:tab w:val="right" w:pos="9360"/>
      </w:tabs>
    </w:pPr>
  </w:style>
  <w:style w:type="character" w:customStyle="1" w:styleId="HeaderChar">
    <w:name w:val="Header Char"/>
    <w:link w:val="Header"/>
    <w:uiPriority w:val="99"/>
    <w:rsid w:val="00BB1B6D"/>
    <w:rPr>
      <w:sz w:val="24"/>
      <w:szCs w:val="24"/>
    </w:rPr>
  </w:style>
  <w:style w:type="paragraph" w:styleId="Footer">
    <w:name w:val="footer"/>
    <w:basedOn w:val="Normal"/>
    <w:link w:val="FooterChar"/>
    <w:uiPriority w:val="99"/>
    <w:rsid w:val="00BB1B6D"/>
    <w:pPr>
      <w:tabs>
        <w:tab w:val="center" w:pos="4680"/>
        <w:tab w:val="right" w:pos="9360"/>
      </w:tabs>
    </w:pPr>
  </w:style>
  <w:style w:type="character" w:customStyle="1" w:styleId="FooterChar">
    <w:name w:val="Footer Char"/>
    <w:link w:val="Footer"/>
    <w:uiPriority w:val="99"/>
    <w:rsid w:val="00BB1B6D"/>
    <w:rPr>
      <w:sz w:val="24"/>
      <w:szCs w:val="24"/>
    </w:rPr>
  </w:style>
  <w:style w:type="paragraph" w:customStyle="1" w:styleId="CompanyName">
    <w:name w:val="Company Name"/>
    <w:basedOn w:val="BodyText"/>
    <w:rsid w:val="00BB1B6D"/>
    <w:pPr>
      <w:keepLines/>
      <w:framePr w:w="8640" w:h="1440" w:wrap="notBeside" w:vAnchor="page" w:hAnchor="margin" w:xAlign="center" w:y="889"/>
      <w:spacing w:after="40" w:line="240" w:lineRule="atLeast"/>
      <w:jc w:val="center"/>
    </w:pPr>
    <w:rPr>
      <w:rFonts w:ascii="Garamond" w:hAnsi="Garamond"/>
      <w:caps/>
      <w:spacing w:val="75"/>
      <w:kern w:val="18"/>
      <w:sz w:val="22"/>
      <w:szCs w:val="20"/>
    </w:rPr>
  </w:style>
  <w:style w:type="paragraph" w:styleId="BodyText">
    <w:name w:val="Body Text"/>
    <w:basedOn w:val="Normal"/>
    <w:link w:val="BodyTextChar"/>
    <w:rsid w:val="00BB1B6D"/>
    <w:pPr>
      <w:spacing w:after="120"/>
    </w:pPr>
  </w:style>
  <w:style w:type="character" w:customStyle="1" w:styleId="BodyTextChar">
    <w:name w:val="Body Text Char"/>
    <w:link w:val="BodyText"/>
    <w:rsid w:val="00BB1B6D"/>
    <w:rPr>
      <w:sz w:val="24"/>
      <w:szCs w:val="24"/>
    </w:rPr>
  </w:style>
  <w:style w:type="paragraph" w:customStyle="1" w:styleId="SubtitleCover">
    <w:name w:val="Subtitle Cover"/>
    <w:basedOn w:val="TitleCover"/>
    <w:next w:val="BodyText"/>
    <w:rsid w:val="00BB1B6D"/>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BB1B6D"/>
    <w:pPr>
      <w:keepNext/>
      <w:keepLines/>
      <w:spacing w:after="240" w:line="720" w:lineRule="atLeast"/>
      <w:jc w:val="center"/>
    </w:pPr>
    <w:rPr>
      <w:rFonts w:ascii="Garamond" w:hAnsi="Garamond"/>
      <w:caps/>
      <w:spacing w:val="65"/>
      <w:kern w:val="20"/>
      <w:sz w:val="64"/>
      <w:szCs w:val="20"/>
    </w:rPr>
  </w:style>
  <w:style w:type="character" w:customStyle="1" w:styleId="Heading1Char">
    <w:name w:val="Heading 1 Char"/>
    <w:link w:val="Heading1"/>
    <w:rsid w:val="007D5D9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7D5D9D"/>
    <w:pPr>
      <w:keepLines/>
      <w:spacing w:after="0" w:line="259" w:lineRule="auto"/>
      <w:outlineLvl w:val="9"/>
    </w:pPr>
    <w:rPr>
      <w:b w:val="0"/>
      <w:bCs w:val="0"/>
      <w:color w:val="2E74B5"/>
      <w:kern w:val="0"/>
    </w:rPr>
  </w:style>
  <w:style w:type="paragraph" w:styleId="TOC1">
    <w:name w:val="toc 1"/>
    <w:basedOn w:val="Normal"/>
    <w:next w:val="Normal"/>
    <w:autoRedefine/>
    <w:uiPriority w:val="39"/>
    <w:rsid w:val="00E43215"/>
    <w:pPr>
      <w:tabs>
        <w:tab w:val="right" w:leader="dot" w:pos="8630"/>
      </w:tabs>
      <w:spacing w:after="240"/>
      <w:ind w:left="720" w:hanging="720"/>
    </w:pPr>
    <w:rPr>
      <w:rFonts w:ascii="Arial" w:hAnsi="Arial" w:cs="Arial"/>
      <w:b/>
      <w:noProof/>
    </w:rPr>
  </w:style>
  <w:style w:type="character" w:styleId="Hyperlink">
    <w:name w:val="Hyperlink"/>
    <w:uiPriority w:val="99"/>
    <w:unhideWhenUsed/>
    <w:rsid w:val="00840989"/>
    <w:rPr>
      <w:color w:val="0563C1"/>
      <w:u w:val="single"/>
    </w:rPr>
  </w:style>
  <w:style w:type="character" w:customStyle="1" w:styleId="Heading2Char">
    <w:name w:val="Heading 2 Char"/>
    <w:link w:val="Heading2"/>
    <w:semiHidden/>
    <w:rsid w:val="00840989"/>
    <w:rPr>
      <w:rFonts w:ascii="Calibri Light" w:eastAsia="Times New Roman" w:hAnsi="Calibri Light" w:cs="Times New Roman"/>
      <w:b/>
      <w:bCs/>
      <w:i/>
      <w:iCs/>
      <w:sz w:val="28"/>
      <w:szCs w:val="28"/>
    </w:rPr>
  </w:style>
  <w:style w:type="paragraph" w:styleId="TOC2">
    <w:name w:val="toc 2"/>
    <w:basedOn w:val="Normal"/>
    <w:next w:val="Normal"/>
    <w:autoRedefine/>
    <w:uiPriority w:val="39"/>
    <w:rsid w:val="0019282E"/>
    <w:pPr>
      <w:tabs>
        <w:tab w:val="left" w:pos="720"/>
        <w:tab w:val="left" w:pos="1320"/>
        <w:tab w:val="right" w:leader="dot" w:pos="8630"/>
      </w:tabs>
      <w:spacing w:after="240"/>
      <w:ind w:left="720"/>
    </w:pPr>
    <w:rPr>
      <w:rFonts w:ascii="Arial" w:hAnsi="Arial" w:cs="Arial"/>
      <w:noProof/>
    </w:rPr>
  </w:style>
  <w:style w:type="paragraph" w:customStyle="1" w:styleId="Default">
    <w:name w:val="Default"/>
    <w:rsid w:val="00E1587C"/>
    <w:pPr>
      <w:autoSpaceDE w:val="0"/>
      <w:autoSpaceDN w:val="0"/>
      <w:adjustRightInd w:val="0"/>
    </w:pPr>
    <w:rPr>
      <w:rFonts w:ascii="Calibri" w:hAnsi="Calibri" w:cs="Calibri"/>
      <w:color w:val="000000"/>
      <w:sz w:val="24"/>
      <w:szCs w:val="24"/>
    </w:rPr>
  </w:style>
  <w:style w:type="table" w:styleId="TableGrid">
    <w:name w:val="Table Grid"/>
    <w:basedOn w:val="TableNormal"/>
    <w:rsid w:val="004B7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97CC0"/>
    <w:rPr>
      <w:sz w:val="16"/>
      <w:szCs w:val="16"/>
    </w:rPr>
  </w:style>
  <w:style w:type="paragraph" w:styleId="CommentText">
    <w:name w:val="annotation text"/>
    <w:basedOn w:val="Normal"/>
    <w:link w:val="CommentTextChar"/>
    <w:rsid w:val="00E97CC0"/>
    <w:rPr>
      <w:sz w:val="20"/>
      <w:szCs w:val="20"/>
    </w:rPr>
  </w:style>
  <w:style w:type="character" w:customStyle="1" w:styleId="CommentTextChar">
    <w:name w:val="Comment Text Char"/>
    <w:basedOn w:val="DefaultParagraphFont"/>
    <w:link w:val="CommentText"/>
    <w:rsid w:val="00E97CC0"/>
  </w:style>
  <w:style w:type="paragraph" w:styleId="CommentSubject">
    <w:name w:val="annotation subject"/>
    <w:basedOn w:val="CommentText"/>
    <w:next w:val="CommentText"/>
    <w:link w:val="CommentSubjectChar"/>
    <w:rsid w:val="00E97CC0"/>
    <w:rPr>
      <w:b/>
      <w:bCs/>
    </w:rPr>
  </w:style>
  <w:style w:type="character" w:customStyle="1" w:styleId="CommentSubjectChar">
    <w:name w:val="Comment Subject Char"/>
    <w:link w:val="CommentSubject"/>
    <w:rsid w:val="00E97C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62579">
      <w:bodyDiv w:val="1"/>
      <w:marLeft w:val="0"/>
      <w:marRight w:val="0"/>
      <w:marTop w:val="0"/>
      <w:marBottom w:val="0"/>
      <w:divBdr>
        <w:top w:val="none" w:sz="0" w:space="0" w:color="auto"/>
        <w:left w:val="none" w:sz="0" w:space="0" w:color="auto"/>
        <w:bottom w:val="none" w:sz="0" w:space="0" w:color="auto"/>
        <w:right w:val="none" w:sz="0" w:space="0" w:color="auto"/>
      </w:divBdr>
    </w:div>
    <w:div w:id="808744729">
      <w:bodyDiv w:val="1"/>
      <w:marLeft w:val="0"/>
      <w:marRight w:val="0"/>
      <w:marTop w:val="0"/>
      <w:marBottom w:val="0"/>
      <w:divBdr>
        <w:top w:val="none" w:sz="0" w:space="0" w:color="auto"/>
        <w:left w:val="none" w:sz="0" w:space="0" w:color="auto"/>
        <w:bottom w:val="none" w:sz="0" w:space="0" w:color="auto"/>
        <w:right w:val="none" w:sz="0" w:space="0" w:color="auto"/>
      </w:divBdr>
      <w:divsChild>
        <w:div w:id="1111899468">
          <w:marLeft w:val="547"/>
          <w:marRight w:val="0"/>
          <w:marTop w:val="125"/>
          <w:marBottom w:val="0"/>
          <w:divBdr>
            <w:top w:val="none" w:sz="0" w:space="0" w:color="auto"/>
            <w:left w:val="none" w:sz="0" w:space="0" w:color="auto"/>
            <w:bottom w:val="none" w:sz="0" w:space="0" w:color="auto"/>
            <w:right w:val="none" w:sz="0" w:space="0" w:color="auto"/>
          </w:divBdr>
        </w:div>
        <w:div w:id="1150102065">
          <w:marLeft w:val="1166"/>
          <w:marRight w:val="0"/>
          <w:marTop w:val="106"/>
          <w:marBottom w:val="0"/>
          <w:divBdr>
            <w:top w:val="none" w:sz="0" w:space="0" w:color="auto"/>
            <w:left w:val="none" w:sz="0" w:space="0" w:color="auto"/>
            <w:bottom w:val="none" w:sz="0" w:space="0" w:color="auto"/>
            <w:right w:val="none" w:sz="0" w:space="0" w:color="auto"/>
          </w:divBdr>
        </w:div>
        <w:div w:id="2092702925">
          <w:marLeft w:val="1166"/>
          <w:marRight w:val="0"/>
          <w:marTop w:val="106"/>
          <w:marBottom w:val="0"/>
          <w:divBdr>
            <w:top w:val="none" w:sz="0" w:space="0" w:color="auto"/>
            <w:left w:val="none" w:sz="0" w:space="0" w:color="auto"/>
            <w:bottom w:val="none" w:sz="0" w:space="0" w:color="auto"/>
            <w:right w:val="none" w:sz="0" w:space="0" w:color="auto"/>
          </w:divBdr>
        </w:div>
      </w:divsChild>
    </w:div>
    <w:div w:id="1183931169">
      <w:bodyDiv w:val="1"/>
      <w:marLeft w:val="0"/>
      <w:marRight w:val="0"/>
      <w:marTop w:val="0"/>
      <w:marBottom w:val="0"/>
      <w:divBdr>
        <w:top w:val="none" w:sz="0" w:space="0" w:color="auto"/>
        <w:left w:val="none" w:sz="0" w:space="0" w:color="auto"/>
        <w:bottom w:val="none" w:sz="0" w:space="0" w:color="auto"/>
        <w:right w:val="none" w:sz="0" w:space="0" w:color="auto"/>
      </w:divBdr>
    </w:div>
    <w:div w:id="1253392021">
      <w:bodyDiv w:val="1"/>
      <w:marLeft w:val="0"/>
      <w:marRight w:val="0"/>
      <w:marTop w:val="0"/>
      <w:marBottom w:val="0"/>
      <w:divBdr>
        <w:top w:val="none" w:sz="0" w:space="0" w:color="auto"/>
        <w:left w:val="none" w:sz="0" w:space="0" w:color="auto"/>
        <w:bottom w:val="none" w:sz="0" w:space="0" w:color="auto"/>
        <w:right w:val="none" w:sz="0" w:space="0" w:color="auto"/>
      </w:divBdr>
    </w:div>
    <w:div w:id="1287084814">
      <w:bodyDiv w:val="1"/>
      <w:marLeft w:val="0"/>
      <w:marRight w:val="0"/>
      <w:marTop w:val="0"/>
      <w:marBottom w:val="0"/>
      <w:divBdr>
        <w:top w:val="none" w:sz="0" w:space="0" w:color="auto"/>
        <w:left w:val="none" w:sz="0" w:space="0" w:color="auto"/>
        <w:bottom w:val="none" w:sz="0" w:space="0" w:color="auto"/>
        <w:right w:val="none" w:sz="0" w:space="0" w:color="auto"/>
      </w:divBdr>
    </w:div>
    <w:div w:id="1516072601">
      <w:bodyDiv w:val="1"/>
      <w:marLeft w:val="0"/>
      <w:marRight w:val="0"/>
      <w:marTop w:val="0"/>
      <w:marBottom w:val="0"/>
      <w:divBdr>
        <w:top w:val="none" w:sz="0" w:space="0" w:color="auto"/>
        <w:left w:val="none" w:sz="0" w:space="0" w:color="auto"/>
        <w:bottom w:val="none" w:sz="0" w:space="0" w:color="auto"/>
        <w:right w:val="none" w:sz="0" w:space="0" w:color="auto"/>
      </w:divBdr>
    </w:div>
    <w:div w:id="197482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reports@compliancehotlin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F05FF32BBD649A6CE1E4A4FECD37F" ma:contentTypeVersion="0" ma:contentTypeDescription="Create a new document." ma:contentTypeScope="" ma:versionID="58f6b64c0c88b018af8f6e42b6edc14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F8D3-79C3-43BD-882F-6C26694EE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2958B8-1501-4771-8C81-1735CA9775D5}">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C105BE1-388D-400F-9E03-046C11C0C887}">
  <ds:schemaRefs>
    <ds:schemaRef ds:uri="http://schemas.microsoft.com/sharepoint/v3/contenttype/forms"/>
  </ds:schemaRefs>
</ds:datastoreItem>
</file>

<file path=customXml/itemProps4.xml><?xml version="1.0" encoding="utf-8"?>
<ds:datastoreItem xmlns:ds="http://schemas.openxmlformats.org/officeDocument/2006/customXml" ds:itemID="{2BF54B20-8E61-4566-88CA-F0CE1045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6708</Words>
  <Characters>42404</Characters>
  <Application>Microsoft Office Word</Application>
  <DocSecurity>4</DocSecurity>
  <Lines>353</Lines>
  <Paragraphs>98</Paragraphs>
  <ScaleCrop>false</ScaleCrop>
  <HeadingPairs>
    <vt:vector size="2" baseType="variant">
      <vt:variant>
        <vt:lpstr>Title</vt:lpstr>
      </vt:variant>
      <vt:variant>
        <vt:i4>1</vt:i4>
      </vt:variant>
    </vt:vector>
  </HeadingPairs>
  <TitlesOfParts>
    <vt:vector size="1" baseType="lpstr">
      <vt:lpstr>COMPLIANCE PLAN</vt:lpstr>
    </vt:vector>
  </TitlesOfParts>
  <Company>ACHC</Company>
  <LinksUpToDate>false</LinksUpToDate>
  <CharactersWithSpaces>49014</CharactersWithSpaces>
  <SharedDoc>false</SharedDoc>
  <HLinks>
    <vt:vector size="192" baseType="variant">
      <vt:variant>
        <vt:i4>2031653</vt:i4>
      </vt:variant>
      <vt:variant>
        <vt:i4>189</vt:i4>
      </vt:variant>
      <vt:variant>
        <vt:i4>0</vt:i4>
      </vt:variant>
      <vt:variant>
        <vt:i4>5</vt:i4>
      </vt:variant>
      <vt:variant>
        <vt:lpwstr>mailto:reports@compliancehotline.com</vt:lpwstr>
      </vt:variant>
      <vt:variant>
        <vt:lpwstr/>
      </vt:variant>
      <vt:variant>
        <vt:i4>1507384</vt:i4>
      </vt:variant>
      <vt:variant>
        <vt:i4>182</vt:i4>
      </vt:variant>
      <vt:variant>
        <vt:i4>0</vt:i4>
      </vt:variant>
      <vt:variant>
        <vt:i4>5</vt:i4>
      </vt:variant>
      <vt:variant>
        <vt:lpwstr/>
      </vt:variant>
      <vt:variant>
        <vt:lpwstr>_Toc13425584</vt:lpwstr>
      </vt:variant>
      <vt:variant>
        <vt:i4>1048632</vt:i4>
      </vt:variant>
      <vt:variant>
        <vt:i4>176</vt:i4>
      </vt:variant>
      <vt:variant>
        <vt:i4>0</vt:i4>
      </vt:variant>
      <vt:variant>
        <vt:i4>5</vt:i4>
      </vt:variant>
      <vt:variant>
        <vt:lpwstr/>
      </vt:variant>
      <vt:variant>
        <vt:lpwstr>_Toc13425583</vt:lpwstr>
      </vt:variant>
      <vt:variant>
        <vt:i4>1114168</vt:i4>
      </vt:variant>
      <vt:variant>
        <vt:i4>170</vt:i4>
      </vt:variant>
      <vt:variant>
        <vt:i4>0</vt:i4>
      </vt:variant>
      <vt:variant>
        <vt:i4>5</vt:i4>
      </vt:variant>
      <vt:variant>
        <vt:lpwstr/>
      </vt:variant>
      <vt:variant>
        <vt:lpwstr>_Toc13425582</vt:lpwstr>
      </vt:variant>
      <vt:variant>
        <vt:i4>1179704</vt:i4>
      </vt:variant>
      <vt:variant>
        <vt:i4>164</vt:i4>
      </vt:variant>
      <vt:variant>
        <vt:i4>0</vt:i4>
      </vt:variant>
      <vt:variant>
        <vt:i4>5</vt:i4>
      </vt:variant>
      <vt:variant>
        <vt:lpwstr/>
      </vt:variant>
      <vt:variant>
        <vt:lpwstr>_Toc13425581</vt:lpwstr>
      </vt:variant>
      <vt:variant>
        <vt:i4>1245240</vt:i4>
      </vt:variant>
      <vt:variant>
        <vt:i4>158</vt:i4>
      </vt:variant>
      <vt:variant>
        <vt:i4>0</vt:i4>
      </vt:variant>
      <vt:variant>
        <vt:i4>5</vt:i4>
      </vt:variant>
      <vt:variant>
        <vt:lpwstr/>
      </vt:variant>
      <vt:variant>
        <vt:lpwstr>_Toc13425580</vt:lpwstr>
      </vt:variant>
      <vt:variant>
        <vt:i4>1703991</vt:i4>
      </vt:variant>
      <vt:variant>
        <vt:i4>152</vt:i4>
      </vt:variant>
      <vt:variant>
        <vt:i4>0</vt:i4>
      </vt:variant>
      <vt:variant>
        <vt:i4>5</vt:i4>
      </vt:variant>
      <vt:variant>
        <vt:lpwstr/>
      </vt:variant>
      <vt:variant>
        <vt:lpwstr>_Toc13425579</vt:lpwstr>
      </vt:variant>
      <vt:variant>
        <vt:i4>1769527</vt:i4>
      </vt:variant>
      <vt:variant>
        <vt:i4>146</vt:i4>
      </vt:variant>
      <vt:variant>
        <vt:i4>0</vt:i4>
      </vt:variant>
      <vt:variant>
        <vt:i4>5</vt:i4>
      </vt:variant>
      <vt:variant>
        <vt:lpwstr/>
      </vt:variant>
      <vt:variant>
        <vt:lpwstr>_Toc13425578</vt:lpwstr>
      </vt:variant>
      <vt:variant>
        <vt:i4>1310775</vt:i4>
      </vt:variant>
      <vt:variant>
        <vt:i4>140</vt:i4>
      </vt:variant>
      <vt:variant>
        <vt:i4>0</vt:i4>
      </vt:variant>
      <vt:variant>
        <vt:i4>5</vt:i4>
      </vt:variant>
      <vt:variant>
        <vt:lpwstr/>
      </vt:variant>
      <vt:variant>
        <vt:lpwstr>_Toc13425577</vt:lpwstr>
      </vt:variant>
      <vt:variant>
        <vt:i4>1376311</vt:i4>
      </vt:variant>
      <vt:variant>
        <vt:i4>134</vt:i4>
      </vt:variant>
      <vt:variant>
        <vt:i4>0</vt:i4>
      </vt:variant>
      <vt:variant>
        <vt:i4>5</vt:i4>
      </vt:variant>
      <vt:variant>
        <vt:lpwstr/>
      </vt:variant>
      <vt:variant>
        <vt:lpwstr>_Toc13425576</vt:lpwstr>
      </vt:variant>
      <vt:variant>
        <vt:i4>1441847</vt:i4>
      </vt:variant>
      <vt:variant>
        <vt:i4>128</vt:i4>
      </vt:variant>
      <vt:variant>
        <vt:i4>0</vt:i4>
      </vt:variant>
      <vt:variant>
        <vt:i4>5</vt:i4>
      </vt:variant>
      <vt:variant>
        <vt:lpwstr/>
      </vt:variant>
      <vt:variant>
        <vt:lpwstr>_Toc13425575</vt:lpwstr>
      </vt:variant>
      <vt:variant>
        <vt:i4>1507383</vt:i4>
      </vt:variant>
      <vt:variant>
        <vt:i4>122</vt:i4>
      </vt:variant>
      <vt:variant>
        <vt:i4>0</vt:i4>
      </vt:variant>
      <vt:variant>
        <vt:i4>5</vt:i4>
      </vt:variant>
      <vt:variant>
        <vt:lpwstr/>
      </vt:variant>
      <vt:variant>
        <vt:lpwstr>_Toc13425574</vt:lpwstr>
      </vt:variant>
      <vt:variant>
        <vt:i4>1048631</vt:i4>
      </vt:variant>
      <vt:variant>
        <vt:i4>116</vt:i4>
      </vt:variant>
      <vt:variant>
        <vt:i4>0</vt:i4>
      </vt:variant>
      <vt:variant>
        <vt:i4>5</vt:i4>
      </vt:variant>
      <vt:variant>
        <vt:lpwstr/>
      </vt:variant>
      <vt:variant>
        <vt:lpwstr>_Toc13425573</vt:lpwstr>
      </vt:variant>
      <vt:variant>
        <vt:i4>1114167</vt:i4>
      </vt:variant>
      <vt:variant>
        <vt:i4>110</vt:i4>
      </vt:variant>
      <vt:variant>
        <vt:i4>0</vt:i4>
      </vt:variant>
      <vt:variant>
        <vt:i4>5</vt:i4>
      </vt:variant>
      <vt:variant>
        <vt:lpwstr/>
      </vt:variant>
      <vt:variant>
        <vt:lpwstr>_Toc13425572</vt:lpwstr>
      </vt:variant>
      <vt:variant>
        <vt:i4>1179703</vt:i4>
      </vt:variant>
      <vt:variant>
        <vt:i4>104</vt:i4>
      </vt:variant>
      <vt:variant>
        <vt:i4>0</vt:i4>
      </vt:variant>
      <vt:variant>
        <vt:i4>5</vt:i4>
      </vt:variant>
      <vt:variant>
        <vt:lpwstr/>
      </vt:variant>
      <vt:variant>
        <vt:lpwstr>_Toc13425571</vt:lpwstr>
      </vt:variant>
      <vt:variant>
        <vt:i4>1245239</vt:i4>
      </vt:variant>
      <vt:variant>
        <vt:i4>98</vt:i4>
      </vt:variant>
      <vt:variant>
        <vt:i4>0</vt:i4>
      </vt:variant>
      <vt:variant>
        <vt:i4>5</vt:i4>
      </vt:variant>
      <vt:variant>
        <vt:lpwstr/>
      </vt:variant>
      <vt:variant>
        <vt:lpwstr>_Toc13425570</vt:lpwstr>
      </vt:variant>
      <vt:variant>
        <vt:i4>1703990</vt:i4>
      </vt:variant>
      <vt:variant>
        <vt:i4>92</vt:i4>
      </vt:variant>
      <vt:variant>
        <vt:i4>0</vt:i4>
      </vt:variant>
      <vt:variant>
        <vt:i4>5</vt:i4>
      </vt:variant>
      <vt:variant>
        <vt:lpwstr/>
      </vt:variant>
      <vt:variant>
        <vt:lpwstr>_Toc13425569</vt:lpwstr>
      </vt:variant>
      <vt:variant>
        <vt:i4>1769526</vt:i4>
      </vt:variant>
      <vt:variant>
        <vt:i4>86</vt:i4>
      </vt:variant>
      <vt:variant>
        <vt:i4>0</vt:i4>
      </vt:variant>
      <vt:variant>
        <vt:i4>5</vt:i4>
      </vt:variant>
      <vt:variant>
        <vt:lpwstr/>
      </vt:variant>
      <vt:variant>
        <vt:lpwstr>_Toc13425568</vt:lpwstr>
      </vt:variant>
      <vt:variant>
        <vt:i4>1310774</vt:i4>
      </vt:variant>
      <vt:variant>
        <vt:i4>80</vt:i4>
      </vt:variant>
      <vt:variant>
        <vt:i4>0</vt:i4>
      </vt:variant>
      <vt:variant>
        <vt:i4>5</vt:i4>
      </vt:variant>
      <vt:variant>
        <vt:lpwstr/>
      </vt:variant>
      <vt:variant>
        <vt:lpwstr>_Toc13425567</vt:lpwstr>
      </vt:variant>
      <vt:variant>
        <vt:i4>1376310</vt:i4>
      </vt:variant>
      <vt:variant>
        <vt:i4>74</vt:i4>
      </vt:variant>
      <vt:variant>
        <vt:i4>0</vt:i4>
      </vt:variant>
      <vt:variant>
        <vt:i4>5</vt:i4>
      </vt:variant>
      <vt:variant>
        <vt:lpwstr/>
      </vt:variant>
      <vt:variant>
        <vt:lpwstr>_Toc13425566</vt:lpwstr>
      </vt:variant>
      <vt:variant>
        <vt:i4>1441846</vt:i4>
      </vt:variant>
      <vt:variant>
        <vt:i4>68</vt:i4>
      </vt:variant>
      <vt:variant>
        <vt:i4>0</vt:i4>
      </vt:variant>
      <vt:variant>
        <vt:i4>5</vt:i4>
      </vt:variant>
      <vt:variant>
        <vt:lpwstr/>
      </vt:variant>
      <vt:variant>
        <vt:lpwstr>_Toc13425565</vt:lpwstr>
      </vt:variant>
      <vt:variant>
        <vt:i4>1507382</vt:i4>
      </vt:variant>
      <vt:variant>
        <vt:i4>62</vt:i4>
      </vt:variant>
      <vt:variant>
        <vt:i4>0</vt:i4>
      </vt:variant>
      <vt:variant>
        <vt:i4>5</vt:i4>
      </vt:variant>
      <vt:variant>
        <vt:lpwstr/>
      </vt:variant>
      <vt:variant>
        <vt:lpwstr>_Toc13425564</vt:lpwstr>
      </vt:variant>
      <vt:variant>
        <vt:i4>1048630</vt:i4>
      </vt:variant>
      <vt:variant>
        <vt:i4>56</vt:i4>
      </vt:variant>
      <vt:variant>
        <vt:i4>0</vt:i4>
      </vt:variant>
      <vt:variant>
        <vt:i4>5</vt:i4>
      </vt:variant>
      <vt:variant>
        <vt:lpwstr/>
      </vt:variant>
      <vt:variant>
        <vt:lpwstr>_Toc13425563</vt:lpwstr>
      </vt:variant>
      <vt:variant>
        <vt:i4>1114166</vt:i4>
      </vt:variant>
      <vt:variant>
        <vt:i4>50</vt:i4>
      </vt:variant>
      <vt:variant>
        <vt:i4>0</vt:i4>
      </vt:variant>
      <vt:variant>
        <vt:i4>5</vt:i4>
      </vt:variant>
      <vt:variant>
        <vt:lpwstr/>
      </vt:variant>
      <vt:variant>
        <vt:lpwstr>_Toc13425562</vt:lpwstr>
      </vt:variant>
      <vt:variant>
        <vt:i4>1179702</vt:i4>
      </vt:variant>
      <vt:variant>
        <vt:i4>44</vt:i4>
      </vt:variant>
      <vt:variant>
        <vt:i4>0</vt:i4>
      </vt:variant>
      <vt:variant>
        <vt:i4>5</vt:i4>
      </vt:variant>
      <vt:variant>
        <vt:lpwstr/>
      </vt:variant>
      <vt:variant>
        <vt:lpwstr>_Toc13425561</vt:lpwstr>
      </vt:variant>
      <vt:variant>
        <vt:i4>1245238</vt:i4>
      </vt:variant>
      <vt:variant>
        <vt:i4>38</vt:i4>
      </vt:variant>
      <vt:variant>
        <vt:i4>0</vt:i4>
      </vt:variant>
      <vt:variant>
        <vt:i4>5</vt:i4>
      </vt:variant>
      <vt:variant>
        <vt:lpwstr/>
      </vt:variant>
      <vt:variant>
        <vt:lpwstr>_Toc13425560</vt:lpwstr>
      </vt:variant>
      <vt:variant>
        <vt:i4>1703989</vt:i4>
      </vt:variant>
      <vt:variant>
        <vt:i4>32</vt:i4>
      </vt:variant>
      <vt:variant>
        <vt:i4>0</vt:i4>
      </vt:variant>
      <vt:variant>
        <vt:i4>5</vt:i4>
      </vt:variant>
      <vt:variant>
        <vt:lpwstr/>
      </vt:variant>
      <vt:variant>
        <vt:lpwstr>_Toc13425559</vt:lpwstr>
      </vt:variant>
      <vt:variant>
        <vt:i4>1769525</vt:i4>
      </vt:variant>
      <vt:variant>
        <vt:i4>26</vt:i4>
      </vt:variant>
      <vt:variant>
        <vt:i4>0</vt:i4>
      </vt:variant>
      <vt:variant>
        <vt:i4>5</vt:i4>
      </vt:variant>
      <vt:variant>
        <vt:lpwstr/>
      </vt:variant>
      <vt:variant>
        <vt:lpwstr>_Toc13425558</vt:lpwstr>
      </vt:variant>
      <vt:variant>
        <vt:i4>1310773</vt:i4>
      </vt:variant>
      <vt:variant>
        <vt:i4>20</vt:i4>
      </vt:variant>
      <vt:variant>
        <vt:i4>0</vt:i4>
      </vt:variant>
      <vt:variant>
        <vt:i4>5</vt:i4>
      </vt:variant>
      <vt:variant>
        <vt:lpwstr/>
      </vt:variant>
      <vt:variant>
        <vt:lpwstr>_Toc13425557</vt:lpwstr>
      </vt:variant>
      <vt:variant>
        <vt:i4>1441845</vt:i4>
      </vt:variant>
      <vt:variant>
        <vt:i4>14</vt:i4>
      </vt:variant>
      <vt:variant>
        <vt:i4>0</vt:i4>
      </vt:variant>
      <vt:variant>
        <vt:i4>5</vt:i4>
      </vt:variant>
      <vt:variant>
        <vt:lpwstr/>
      </vt:variant>
      <vt:variant>
        <vt:lpwstr>_Toc13425555</vt:lpwstr>
      </vt:variant>
      <vt:variant>
        <vt:i4>1376305</vt:i4>
      </vt:variant>
      <vt:variant>
        <vt:i4>8</vt:i4>
      </vt:variant>
      <vt:variant>
        <vt:i4>0</vt:i4>
      </vt:variant>
      <vt:variant>
        <vt:i4>5</vt:i4>
      </vt:variant>
      <vt:variant>
        <vt:lpwstr/>
      </vt:variant>
      <vt:variant>
        <vt:lpwstr>_Toc13425516</vt:lpwstr>
      </vt:variant>
      <vt:variant>
        <vt:i4>1048625</vt:i4>
      </vt:variant>
      <vt:variant>
        <vt:i4>2</vt:i4>
      </vt:variant>
      <vt:variant>
        <vt:i4>0</vt:i4>
      </vt:variant>
      <vt:variant>
        <vt:i4>5</vt:i4>
      </vt:variant>
      <vt:variant>
        <vt:lpwstr/>
      </vt:variant>
      <vt:variant>
        <vt:lpwstr>_Toc13425513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PLAN</dc:title>
  <dc:subject/>
  <dc:creator>plb</dc:creator>
  <cp:keywords/>
  <cp:lastModifiedBy>Alexa Styliadis</cp:lastModifiedBy>
  <cp:revision>2</cp:revision>
  <cp:lastPrinted>2019-07-05T21:00:00Z</cp:lastPrinted>
  <dcterms:created xsi:type="dcterms:W3CDTF">2021-02-04T14:22:00Z</dcterms:created>
  <dcterms:modified xsi:type="dcterms:W3CDTF">2021-02-04T14:22:00Z</dcterms:modified>
</cp:coreProperties>
</file>